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0E39" w14:textId="71DC8B02" w:rsidR="0065236D" w:rsidRPr="00455EB3" w:rsidRDefault="009B122A">
      <w:pPr>
        <w:rPr>
          <w:b/>
          <w:bCs/>
          <w:sz w:val="28"/>
          <w:szCs w:val="28"/>
        </w:rPr>
      </w:pPr>
      <w:r w:rsidRPr="00455EB3">
        <w:rPr>
          <w:b/>
          <w:bCs/>
          <w:sz w:val="28"/>
          <w:szCs w:val="28"/>
        </w:rPr>
        <w:t>Lönerevision 2026</w:t>
      </w:r>
    </w:p>
    <w:p w14:paraId="55A8001F" w14:textId="77777777" w:rsidR="009B122A" w:rsidRDefault="009B122A"/>
    <w:p w14:paraId="1E3316F1" w14:textId="77777777" w:rsidR="009B122A" w:rsidRPr="00455EB3" w:rsidRDefault="009B122A">
      <w:pPr>
        <w:rPr>
          <w:sz w:val="24"/>
          <w:szCs w:val="24"/>
        </w:rPr>
      </w:pPr>
      <w:r w:rsidRPr="00455EB3">
        <w:rPr>
          <w:sz w:val="24"/>
          <w:szCs w:val="24"/>
        </w:rPr>
        <w:t>Nu är årets lönerevision klar efter några förhandlingar mellan Pappers och företaget.</w:t>
      </w:r>
    </w:p>
    <w:p w14:paraId="4C567DB2" w14:textId="77777777" w:rsidR="009B122A" w:rsidRPr="00455EB3" w:rsidRDefault="009B122A">
      <w:pPr>
        <w:rPr>
          <w:sz w:val="24"/>
          <w:szCs w:val="24"/>
        </w:rPr>
      </w:pPr>
    </w:p>
    <w:p w14:paraId="6529272B" w14:textId="4F3B0E46" w:rsidR="009B122A" w:rsidRPr="00455EB3" w:rsidRDefault="009B122A">
      <w:pPr>
        <w:rPr>
          <w:sz w:val="24"/>
          <w:szCs w:val="24"/>
        </w:rPr>
      </w:pPr>
      <w:r w:rsidRPr="00455EB3">
        <w:rPr>
          <w:sz w:val="24"/>
          <w:szCs w:val="24"/>
        </w:rPr>
        <w:t xml:space="preserve">Årets avtal hade en utgångspunkt </w:t>
      </w:r>
      <w:r w:rsidR="00670137" w:rsidRPr="00455EB3">
        <w:rPr>
          <w:sz w:val="24"/>
          <w:szCs w:val="24"/>
        </w:rPr>
        <w:t xml:space="preserve">på att </w:t>
      </w:r>
      <w:r w:rsidRPr="00455EB3">
        <w:rPr>
          <w:sz w:val="24"/>
          <w:szCs w:val="24"/>
        </w:rPr>
        <w:t>procentsatsen ska vara 2,8%</w:t>
      </w:r>
      <w:r w:rsidR="00670137" w:rsidRPr="00455EB3">
        <w:rPr>
          <w:sz w:val="24"/>
          <w:szCs w:val="24"/>
        </w:rPr>
        <w:t xml:space="preserve"> på utgående löner from den 2026-04-01. Snittet hamnade på 3,1% på lönegrupperna 2–5.</w:t>
      </w:r>
    </w:p>
    <w:p w14:paraId="53A0A96F" w14:textId="2E2DE7D9" w:rsidR="009B122A" w:rsidRPr="00455EB3" w:rsidRDefault="009B122A">
      <w:pPr>
        <w:rPr>
          <w:sz w:val="24"/>
          <w:szCs w:val="24"/>
        </w:rPr>
      </w:pPr>
      <w:r w:rsidRPr="00455EB3">
        <w:rPr>
          <w:sz w:val="24"/>
          <w:szCs w:val="24"/>
        </w:rPr>
        <w:t>Det har diskuterats hur årets pott ska fördelas mellan de olika lönegrupperna. Pappers inställning har varit att inte öka spridningen mer än vad den är idag men efter ett antal diskussioner så kom vi överens om hur det ska fördelas där bägge parter känner sig nöjda.</w:t>
      </w:r>
    </w:p>
    <w:p w14:paraId="2B6ED362" w14:textId="77777777" w:rsidR="00670137" w:rsidRDefault="00670137"/>
    <w:tbl>
      <w:tblPr>
        <w:tblW w:w="5380" w:type="dxa"/>
        <w:tblCellMar>
          <w:top w:w="15" w:type="dxa"/>
          <w:left w:w="70" w:type="dxa"/>
          <w:bottom w:w="15" w:type="dxa"/>
          <w:right w:w="70" w:type="dxa"/>
        </w:tblCellMar>
        <w:tblLook w:val="04A0" w:firstRow="1" w:lastRow="0" w:firstColumn="1" w:lastColumn="0" w:noHBand="0" w:noVBand="1"/>
      </w:tblPr>
      <w:tblGrid>
        <w:gridCol w:w="980"/>
        <w:gridCol w:w="920"/>
        <w:gridCol w:w="1620"/>
        <w:gridCol w:w="880"/>
        <w:gridCol w:w="980"/>
      </w:tblGrid>
      <w:tr w:rsidR="00670137" w:rsidRPr="00455EB3" w14:paraId="48D3662E" w14:textId="77777777" w:rsidTr="00670137">
        <w:trPr>
          <w:trHeight w:val="300"/>
        </w:trPr>
        <w:tc>
          <w:tcPr>
            <w:tcW w:w="980" w:type="dxa"/>
            <w:tcBorders>
              <w:top w:val="nil"/>
              <w:bottom w:val="nil"/>
              <w:right w:val="nil"/>
            </w:tcBorders>
            <w:noWrap/>
            <w:vAlign w:val="bottom"/>
          </w:tcPr>
          <w:p w14:paraId="2EC0B43F" w14:textId="77777777" w:rsidR="00670137" w:rsidRDefault="00670137" w:rsidP="00670137">
            <w:pPr>
              <w:spacing w:after="0" w:line="240" w:lineRule="auto"/>
              <w:rPr>
                <w:rFonts w:ascii="Calibri" w:eastAsia="Times New Roman" w:hAnsi="Calibri" w:cs="Calibri"/>
                <w:b/>
                <w:bCs/>
                <w:color w:val="000000"/>
                <w:kern w:val="0"/>
                <w:lang w:eastAsia="sv-SE"/>
                <w14:ligatures w14:val="none"/>
              </w:rPr>
            </w:pPr>
          </w:p>
        </w:tc>
        <w:tc>
          <w:tcPr>
            <w:tcW w:w="920" w:type="dxa"/>
            <w:tcBorders>
              <w:top w:val="nil"/>
              <w:left w:val="nil"/>
              <w:bottom w:val="nil"/>
              <w:right w:val="nil"/>
            </w:tcBorders>
            <w:noWrap/>
            <w:vAlign w:val="bottom"/>
          </w:tcPr>
          <w:p w14:paraId="31CF92A1" w14:textId="03A7B1AF" w:rsidR="00670137" w:rsidRPr="00670137" w:rsidRDefault="00670137" w:rsidP="00670137">
            <w:pPr>
              <w:spacing w:after="0" w:line="240" w:lineRule="auto"/>
              <w:rPr>
                <w:rFonts w:ascii="Calibri" w:eastAsia="Times New Roman" w:hAnsi="Calibri" w:cs="Calibri"/>
                <w:b/>
                <w:bCs/>
                <w:color w:val="000000"/>
                <w:kern w:val="0"/>
                <w:lang w:eastAsia="sv-SE"/>
                <w14:ligatures w14:val="none"/>
              </w:rPr>
            </w:pPr>
            <w:r>
              <w:rPr>
                <w:rFonts w:ascii="Calibri" w:eastAsia="Times New Roman" w:hAnsi="Calibri" w:cs="Calibri"/>
                <w:color w:val="000000"/>
                <w:kern w:val="0"/>
                <w:lang w:eastAsia="sv-SE"/>
                <w14:ligatures w14:val="none"/>
              </w:rPr>
              <w:t xml:space="preserve">     </w:t>
            </w:r>
            <w:r w:rsidRPr="00670137">
              <w:rPr>
                <w:rFonts w:ascii="Calibri" w:eastAsia="Times New Roman" w:hAnsi="Calibri" w:cs="Calibri"/>
                <w:b/>
                <w:bCs/>
                <w:color w:val="000000"/>
                <w:kern w:val="0"/>
                <w:lang w:eastAsia="sv-SE"/>
                <w14:ligatures w14:val="none"/>
              </w:rPr>
              <w:t>2025</w:t>
            </w:r>
          </w:p>
        </w:tc>
        <w:tc>
          <w:tcPr>
            <w:tcW w:w="1620" w:type="dxa"/>
            <w:tcBorders>
              <w:top w:val="nil"/>
              <w:left w:val="nil"/>
              <w:bottom w:val="nil"/>
              <w:right w:val="nil"/>
            </w:tcBorders>
            <w:noWrap/>
            <w:vAlign w:val="bottom"/>
          </w:tcPr>
          <w:p w14:paraId="0338F7BE" w14:textId="031F431C" w:rsidR="00670137" w:rsidRPr="00670137" w:rsidRDefault="00670137" w:rsidP="00670137">
            <w:pPr>
              <w:spacing w:after="0" w:line="240" w:lineRule="auto"/>
              <w:rPr>
                <w:rFonts w:ascii="Arial" w:eastAsia="Times New Roman" w:hAnsi="Arial" w:cs="Arial"/>
                <w:b/>
                <w:bCs/>
                <w:kern w:val="0"/>
                <w:sz w:val="20"/>
                <w:szCs w:val="20"/>
                <w:lang w:eastAsia="sv-SE"/>
                <w14:ligatures w14:val="none"/>
              </w:rPr>
            </w:pPr>
            <w:r>
              <w:rPr>
                <w:rFonts w:ascii="Arial" w:eastAsia="Times New Roman" w:hAnsi="Arial" w:cs="Arial"/>
                <w:b/>
                <w:bCs/>
                <w:kern w:val="0"/>
                <w:sz w:val="20"/>
                <w:szCs w:val="20"/>
                <w:lang w:eastAsia="sv-SE"/>
                <w14:ligatures w14:val="none"/>
              </w:rPr>
              <w:t xml:space="preserve">                  2026</w:t>
            </w:r>
          </w:p>
        </w:tc>
        <w:tc>
          <w:tcPr>
            <w:tcW w:w="880" w:type="dxa"/>
            <w:tcBorders>
              <w:top w:val="nil"/>
              <w:left w:val="nil"/>
              <w:bottom w:val="nil"/>
              <w:right w:val="nil"/>
            </w:tcBorders>
            <w:noWrap/>
            <w:vAlign w:val="bottom"/>
          </w:tcPr>
          <w:p w14:paraId="3B84F1EA" w14:textId="77777777" w:rsidR="00670137" w:rsidRPr="00670137" w:rsidRDefault="00670137" w:rsidP="00670137">
            <w:pPr>
              <w:spacing w:after="0" w:line="240" w:lineRule="auto"/>
              <w:rPr>
                <w:rFonts w:ascii="Calibri" w:eastAsia="Times New Roman" w:hAnsi="Calibri" w:cs="Calibri"/>
                <w:color w:val="000000"/>
                <w:kern w:val="0"/>
                <w:lang w:eastAsia="sv-SE"/>
                <w14:ligatures w14:val="none"/>
              </w:rPr>
            </w:pPr>
          </w:p>
        </w:tc>
        <w:tc>
          <w:tcPr>
            <w:tcW w:w="980" w:type="dxa"/>
            <w:tcBorders>
              <w:top w:val="nil"/>
              <w:left w:val="nil"/>
              <w:bottom w:val="nil"/>
            </w:tcBorders>
            <w:noWrap/>
            <w:vAlign w:val="bottom"/>
          </w:tcPr>
          <w:p w14:paraId="76417932" w14:textId="47FDB889" w:rsidR="00670137" w:rsidRPr="00455EB3" w:rsidRDefault="00455EB3" w:rsidP="00455EB3">
            <w:pPr>
              <w:spacing w:after="0" w:line="240" w:lineRule="auto"/>
              <w:jc w:val="center"/>
              <w:rPr>
                <w:rFonts w:ascii="Calibri" w:eastAsia="Times New Roman" w:hAnsi="Calibri" w:cs="Calibri"/>
                <w:b/>
                <w:bCs/>
                <w:color w:val="000000"/>
                <w:kern w:val="0"/>
                <w:lang w:eastAsia="sv-SE"/>
                <w14:ligatures w14:val="none"/>
              </w:rPr>
            </w:pPr>
            <w:r w:rsidRPr="00455EB3">
              <w:rPr>
                <w:rFonts w:ascii="Calibri" w:eastAsia="Times New Roman" w:hAnsi="Calibri" w:cs="Calibri"/>
                <w:b/>
                <w:bCs/>
                <w:color w:val="000000"/>
                <w:kern w:val="0"/>
                <w:lang w:eastAsia="sv-SE"/>
                <w14:ligatures w14:val="none"/>
              </w:rPr>
              <w:t xml:space="preserve">        Höjning</w:t>
            </w:r>
          </w:p>
        </w:tc>
      </w:tr>
      <w:tr w:rsidR="00670137" w:rsidRPr="00670137" w14:paraId="6F3EEF61" w14:textId="77777777" w:rsidTr="00670137">
        <w:trPr>
          <w:trHeight w:val="300"/>
        </w:trPr>
        <w:tc>
          <w:tcPr>
            <w:tcW w:w="980" w:type="dxa"/>
            <w:tcBorders>
              <w:top w:val="nil"/>
              <w:bottom w:val="nil"/>
              <w:right w:val="nil"/>
            </w:tcBorders>
            <w:noWrap/>
            <w:vAlign w:val="bottom"/>
            <w:hideMark/>
          </w:tcPr>
          <w:p w14:paraId="010B482F" w14:textId="77777777" w:rsidR="00670137" w:rsidRDefault="00670137" w:rsidP="00670137">
            <w:pPr>
              <w:spacing w:after="0" w:line="240" w:lineRule="auto"/>
              <w:rPr>
                <w:rFonts w:ascii="Calibri" w:eastAsia="Times New Roman" w:hAnsi="Calibri" w:cs="Calibri"/>
                <w:b/>
                <w:bCs/>
                <w:color w:val="000000"/>
                <w:kern w:val="0"/>
                <w:lang w:eastAsia="sv-SE"/>
                <w14:ligatures w14:val="none"/>
              </w:rPr>
            </w:pPr>
          </w:p>
          <w:p w14:paraId="065A7B75" w14:textId="4E6589AE" w:rsidR="00670137" w:rsidRPr="00670137" w:rsidRDefault="00670137" w:rsidP="00670137">
            <w:pPr>
              <w:spacing w:after="0" w:line="240" w:lineRule="auto"/>
              <w:rPr>
                <w:rFonts w:ascii="Calibri" w:eastAsia="Times New Roman" w:hAnsi="Calibri" w:cs="Calibri"/>
                <w:b/>
                <w:bCs/>
                <w:color w:val="000000"/>
                <w:kern w:val="0"/>
                <w:lang w:eastAsia="sv-SE"/>
                <w14:ligatures w14:val="none"/>
              </w:rPr>
            </w:pPr>
            <w:r w:rsidRPr="00670137">
              <w:rPr>
                <w:rFonts w:ascii="Calibri" w:eastAsia="Times New Roman" w:hAnsi="Calibri" w:cs="Calibri"/>
                <w:b/>
                <w:bCs/>
                <w:color w:val="000000"/>
                <w:kern w:val="0"/>
                <w:lang w:eastAsia="sv-SE"/>
                <w14:ligatures w14:val="none"/>
              </w:rPr>
              <w:t>Grad 1</w:t>
            </w:r>
          </w:p>
        </w:tc>
        <w:tc>
          <w:tcPr>
            <w:tcW w:w="920" w:type="dxa"/>
            <w:tcBorders>
              <w:top w:val="nil"/>
              <w:left w:val="nil"/>
              <w:bottom w:val="nil"/>
              <w:right w:val="nil"/>
            </w:tcBorders>
            <w:noWrap/>
            <w:vAlign w:val="bottom"/>
            <w:hideMark/>
          </w:tcPr>
          <w:p w14:paraId="583EFCBD" w14:textId="5444C321"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24 520</w:t>
            </w:r>
          </w:p>
        </w:tc>
        <w:tc>
          <w:tcPr>
            <w:tcW w:w="1620" w:type="dxa"/>
            <w:tcBorders>
              <w:top w:val="nil"/>
              <w:left w:val="nil"/>
              <w:bottom w:val="nil"/>
              <w:right w:val="nil"/>
            </w:tcBorders>
            <w:noWrap/>
            <w:vAlign w:val="bottom"/>
            <w:hideMark/>
          </w:tcPr>
          <w:p w14:paraId="28241271" w14:textId="77777777" w:rsidR="00670137" w:rsidRPr="00670137" w:rsidRDefault="00670137" w:rsidP="00670137">
            <w:pPr>
              <w:spacing w:after="0" w:line="240" w:lineRule="auto"/>
              <w:jc w:val="right"/>
              <w:rPr>
                <w:rFonts w:ascii="Arial" w:eastAsia="Times New Roman" w:hAnsi="Arial" w:cs="Arial"/>
                <w:b/>
                <w:bCs/>
                <w:kern w:val="0"/>
                <w:sz w:val="20"/>
                <w:szCs w:val="20"/>
                <w:lang w:eastAsia="sv-SE"/>
                <w14:ligatures w14:val="none"/>
              </w:rPr>
            </w:pPr>
            <w:r w:rsidRPr="00670137">
              <w:rPr>
                <w:rFonts w:ascii="Arial" w:eastAsia="Times New Roman" w:hAnsi="Arial" w:cs="Arial"/>
                <w:b/>
                <w:bCs/>
                <w:kern w:val="0"/>
                <w:sz w:val="20"/>
                <w:szCs w:val="20"/>
                <w:lang w:eastAsia="sv-SE"/>
                <w14:ligatures w14:val="none"/>
              </w:rPr>
              <w:t>25,119</w:t>
            </w:r>
          </w:p>
        </w:tc>
        <w:tc>
          <w:tcPr>
            <w:tcW w:w="880" w:type="dxa"/>
            <w:tcBorders>
              <w:top w:val="nil"/>
              <w:left w:val="nil"/>
              <w:bottom w:val="nil"/>
              <w:right w:val="nil"/>
            </w:tcBorders>
            <w:noWrap/>
            <w:vAlign w:val="bottom"/>
            <w:hideMark/>
          </w:tcPr>
          <w:p w14:paraId="0286E71F" w14:textId="77777777"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2.44%</w:t>
            </w:r>
          </w:p>
        </w:tc>
        <w:tc>
          <w:tcPr>
            <w:tcW w:w="980" w:type="dxa"/>
            <w:tcBorders>
              <w:top w:val="nil"/>
              <w:left w:val="nil"/>
              <w:bottom w:val="nil"/>
            </w:tcBorders>
            <w:noWrap/>
            <w:vAlign w:val="bottom"/>
            <w:hideMark/>
          </w:tcPr>
          <w:p w14:paraId="0C5D3821" w14:textId="77777777"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599</w:t>
            </w:r>
          </w:p>
        </w:tc>
      </w:tr>
      <w:tr w:rsidR="00670137" w:rsidRPr="00670137" w14:paraId="292F2270" w14:textId="77777777" w:rsidTr="00670137">
        <w:trPr>
          <w:trHeight w:val="300"/>
        </w:trPr>
        <w:tc>
          <w:tcPr>
            <w:tcW w:w="980" w:type="dxa"/>
            <w:tcBorders>
              <w:top w:val="nil"/>
              <w:bottom w:val="nil"/>
              <w:right w:val="nil"/>
            </w:tcBorders>
            <w:noWrap/>
            <w:vAlign w:val="bottom"/>
            <w:hideMark/>
          </w:tcPr>
          <w:p w14:paraId="5C723F35" w14:textId="77777777" w:rsidR="00670137" w:rsidRPr="00670137" w:rsidRDefault="00670137" w:rsidP="00670137">
            <w:pPr>
              <w:spacing w:after="0" w:line="240" w:lineRule="auto"/>
              <w:rPr>
                <w:rFonts w:ascii="Calibri" w:eastAsia="Times New Roman" w:hAnsi="Calibri" w:cs="Calibri"/>
                <w:b/>
                <w:bCs/>
                <w:color w:val="000000"/>
                <w:kern w:val="0"/>
                <w:lang w:eastAsia="sv-SE"/>
                <w14:ligatures w14:val="none"/>
              </w:rPr>
            </w:pPr>
            <w:r w:rsidRPr="00670137">
              <w:rPr>
                <w:rFonts w:ascii="Calibri" w:eastAsia="Times New Roman" w:hAnsi="Calibri" w:cs="Calibri"/>
                <w:b/>
                <w:bCs/>
                <w:color w:val="000000"/>
                <w:kern w:val="0"/>
                <w:lang w:eastAsia="sv-SE"/>
                <w14:ligatures w14:val="none"/>
              </w:rPr>
              <w:t>Grad 2</w:t>
            </w:r>
          </w:p>
        </w:tc>
        <w:tc>
          <w:tcPr>
            <w:tcW w:w="920" w:type="dxa"/>
            <w:tcBorders>
              <w:top w:val="nil"/>
              <w:left w:val="nil"/>
              <w:bottom w:val="nil"/>
              <w:right w:val="nil"/>
            </w:tcBorders>
            <w:noWrap/>
            <w:vAlign w:val="bottom"/>
            <w:hideMark/>
          </w:tcPr>
          <w:p w14:paraId="25EFC33A" w14:textId="314CC1BD"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25 687</w:t>
            </w:r>
          </w:p>
        </w:tc>
        <w:tc>
          <w:tcPr>
            <w:tcW w:w="1620" w:type="dxa"/>
            <w:tcBorders>
              <w:top w:val="nil"/>
              <w:left w:val="nil"/>
              <w:bottom w:val="nil"/>
              <w:right w:val="nil"/>
            </w:tcBorders>
            <w:noWrap/>
            <w:vAlign w:val="bottom"/>
            <w:hideMark/>
          </w:tcPr>
          <w:p w14:paraId="11BEE76A" w14:textId="77777777" w:rsidR="00670137" w:rsidRPr="00670137" w:rsidRDefault="00670137" w:rsidP="00670137">
            <w:pPr>
              <w:spacing w:after="0" w:line="240" w:lineRule="auto"/>
              <w:jc w:val="right"/>
              <w:rPr>
                <w:rFonts w:ascii="Arial" w:eastAsia="Times New Roman" w:hAnsi="Arial" w:cs="Arial"/>
                <w:b/>
                <w:bCs/>
                <w:kern w:val="0"/>
                <w:sz w:val="20"/>
                <w:szCs w:val="20"/>
                <w:lang w:eastAsia="sv-SE"/>
                <w14:ligatures w14:val="none"/>
              </w:rPr>
            </w:pPr>
            <w:r w:rsidRPr="00670137">
              <w:rPr>
                <w:rFonts w:ascii="Arial" w:eastAsia="Times New Roman" w:hAnsi="Arial" w:cs="Arial"/>
                <w:b/>
                <w:bCs/>
                <w:kern w:val="0"/>
                <w:sz w:val="20"/>
                <w:szCs w:val="20"/>
                <w:lang w:eastAsia="sv-SE"/>
                <w14:ligatures w14:val="none"/>
              </w:rPr>
              <w:t>26,389</w:t>
            </w:r>
          </w:p>
        </w:tc>
        <w:tc>
          <w:tcPr>
            <w:tcW w:w="880" w:type="dxa"/>
            <w:tcBorders>
              <w:top w:val="nil"/>
              <w:left w:val="nil"/>
              <w:bottom w:val="nil"/>
              <w:right w:val="nil"/>
            </w:tcBorders>
            <w:noWrap/>
            <w:vAlign w:val="bottom"/>
            <w:hideMark/>
          </w:tcPr>
          <w:p w14:paraId="24442ABB" w14:textId="0B6D863B"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2,73</w:t>
            </w:r>
            <w:r w:rsidRPr="00670137">
              <w:rPr>
                <w:rFonts w:ascii="Calibri" w:eastAsia="Times New Roman" w:hAnsi="Calibri" w:cs="Calibri"/>
                <w:color w:val="000000"/>
                <w:kern w:val="0"/>
                <w:lang w:eastAsia="sv-SE"/>
                <w14:ligatures w14:val="none"/>
              </w:rPr>
              <w:t>%</w:t>
            </w:r>
          </w:p>
        </w:tc>
        <w:tc>
          <w:tcPr>
            <w:tcW w:w="980" w:type="dxa"/>
            <w:tcBorders>
              <w:top w:val="nil"/>
              <w:left w:val="nil"/>
              <w:bottom w:val="nil"/>
            </w:tcBorders>
            <w:noWrap/>
            <w:vAlign w:val="bottom"/>
            <w:hideMark/>
          </w:tcPr>
          <w:p w14:paraId="66280AB1" w14:textId="77777777"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702</w:t>
            </w:r>
          </w:p>
        </w:tc>
      </w:tr>
      <w:tr w:rsidR="00670137" w:rsidRPr="00670137" w14:paraId="315F8E9F" w14:textId="77777777" w:rsidTr="00670137">
        <w:trPr>
          <w:trHeight w:val="300"/>
        </w:trPr>
        <w:tc>
          <w:tcPr>
            <w:tcW w:w="980" w:type="dxa"/>
            <w:tcBorders>
              <w:top w:val="nil"/>
              <w:bottom w:val="nil"/>
              <w:right w:val="nil"/>
            </w:tcBorders>
            <w:noWrap/>
            <w:vAlign w:val="bottom"/>
            <w:hideMark/>
          </w:tcPr>
          <w:p w14:paraId="1048D904" w14:textId="77777777" w:rsidR="00670137" w:rsidRPr="00670137" w:rsidRDefault="00670137" w:rsidP="00670137">
            <w:pPr>
              <w:spacing w:after="0" w:line="240" w:lineRule="auto"/>
              <w:rPr>
                <w:rFonts w:ascii="Calibri" w:eastAsia="Times New Roman" w:hAnsi="Calibri" w:cs="Calibri"/>
                <w:b/>
                <w:bCs/>
                <w:color w:val="000000"/>
                <w:kern w:val="0"/>
                <w:lang w:eastAsia="sv-SE"/>
                <w14:ligatures w14:val="none"/>
              </w:rPr>
            </w:pPr>
            <w:r w:rsidRPr="00670137">
              <w:rPr>
                <w:rFonts w:ascii="Calibri" w:eastAsia="Times New Roman" w:hAnsi="Calibri" w:cs="Calibri"/>
                <w:b/>
                <w:bCs/>
                <w:color w:val="000000"/>
                <w:kern w:val="0"/>
                <w:lang w:eastAsia="sv-SE"/>
                <w14:ligatures w14:val="none"/>
              </w:rPr>
              <w:t>Grad 3</w:t>
            </w:r>
          </w:p>
        </w:tc>
        <w:tc>
          <w:tcPr>
            <w:tcW w:w="920" w:type="dxa"/>
            <w:tcBorders>
              <w:top w:val="nil"/>
              <w:left w:val="nil"/>
              <w:bottom w:val="nil"/>
              <w:right w:val="nil"/>
            </w:tcBorders>
            <w:noWrap/>
            <w:vAlign w:val="bottom"/>
            <w:hideMark/>
          </w:tcPr>
          <w:p w14:paraId="55BA1604" w14:textId="40D5538A"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28 646</w:t>
            </w:r>
          </w:p>
        </w:tc>
        <w:tc>
          <w:tcPr>
            <w:tcW w:w="1620" w:type="dxa"/>
            <w:tcBorders>
              <w:top w:val="nil"/>
              <w:left w:val="nil"/>
              <w:bottom w:val="nil"/>
              <w:right w:val="nil"/>
            </w:tcBorders>
            <w:noWrap/>
            <w:vAlign w:val="bottom"/>
            <w:hideMark/>
          </w:tcPr>
          <w:p w14:paraId="46D5795A" w14:textId="77777777" w:rsidR="00670137" w:rsidRPr="00670137" w:rsidRDefault="00670137" w:rsidP="00670137">
            <w:pPr>
              <w:spacing w:after="0" w:line="240" w:lineRule="auto"/>
              <w:jc w:val="right"/>
              <w:rPr>
                <w:rFonts w:ascii="Arial" w:eastAsia="Times New Roman" w:hAnsi="Arial" w:cs="Arial"/>
                <w:b/>
                <w:bCs/>
                <w:kern w:val="0"/>
                <w:sz w:val="20"/>
                <w:szCs w:val="20"/>
                <w:lang w:eastAsia="sv-SE"/>
                <w14:ligatures w14:val="none"/>
              </w:rPr>
            </w:pPr>
            <w:r w:rsidRPr="00670137">
              <w:rPr>
                <w:rFonts w:ascii="Arial" w:eastAsia="Times New Roman" w:hAnsi="Arial" w:cs="Arial"/>
                <w:b/>
                <w:bCs/>
                <w:kern w:val="0"/>
                <w:sz w:val="20"/>
                <w:szCs w:val="20"/>
                <w:lang w:eastAsia="sv-SE"/>
                <w14:ligatures w14:val="none"/>
              </w:rPr>
              <w:t>29,585</w:t>
            </w:r>
          </w:p>
        </w:tc>
        <w:tc>
          <w:tcPr>
            <w:tcW w:w="880" w:type="dxa"/>
            <w:tcBorders>
              <w:top w:val="nil"/>
              <w:left w:val="nil"/>
              <w:bottom w:val="nil"/>
              <w:right w:val="nil"/>
            </w:tcBorders>
            <w:noWrap/>
            <w:vAlign w:val="bottom"/>
            <w:hideMark/>
          </w:tcPr>
          <w:p w14:paraId="4BC4D5E4" w14:textId="77777777"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3.28%</w:t>
            </w:r>
          </w:p>
        </w:tc>
        <w:tc>
          <w:tcPr>
            <w:tcW w:w="980" w:type="dxa"/>
            <w:tcBorders>
              <w:top w:val="nil"/>
              <w:left w:val="nil"/>
              <w:bottom w:val="nil"/>
            </w:tcBorders>
            <w:noWrap/>
            <w:vAlign w:val="bottom"/>
            <w:hideMark/>
          </w:tcPr>
          <w:p w14:paraId="594E715B" w14:textId="77777777"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939</w:t>
            </w:r>
          </w:p>
        </w:tc>
      </w:tr>
      <w:tr w:rsidR="00670137" w:rsidRPr="00670137" w14:paraId="0AC0A720" w14:textId="77777777" w:rsidTr="00670137">
        <w:trPr>
          <w:trHeight w:val="300"/>
        </w:trPr>
        <w:tc>
          <w:tcPr>
            <w:tcW w:w="980" w:type="dxa"/>
            <w:tcBorders>
              <w:top w:val="nil"/>
              <w:bottom w:val="nil"/>
              <w:right w:val="nil"/>
            </w:tcBorders>
            <w:noWrap/>
            <w:vAlign w:val="bottom"/>
            <w:hideMark/>
          </w:tcPr>
          <w:p w14:paraId="39EF2614" w14:textId="77777777" w:rsidR="00670137" w:rsidRPr="00670137" w:rsidRDefault="00670137" w:rsidP="00670137">
            <w:pPr>
              <w:spacing w:after="0" w:line="240" w:lineRule="auto"/>
              <w:rPr>
                <w:rFonts w:ascii="Calibri" w:eastAsia="Times New Roman" w:hAnsi="Calibri" w:cs="Calibri"/>
                <w:b/>
                <w:bCs/>
                <w:color w:val="000000"/>
                <w:kern w:val="0"/>
                <w:lang w:eastAsia="sv-SE"/>
                <w14:ligatures w14:val="none"/>
              </w:rPr>
            </w:pPr>
            <w:r w:rsidRPr="00670137">
              <w:rPr>
                <w:rFonts w:ascii="Calibri" w:eastAsia="Times New Roman" w:hAnsi="Calibri" w:cs="Calibri"/>
                <w:b/>
                <w:bCs/>
                <w:color w:val="000000"/>
                <w:kern w:val="0"/>
                <w:lang w:eastAsia="sv-SE"/>
                <w14:ligatures w14:val="none"/>
              </w:rPr>
              <w:t>Grad 4</w:t>
            </w:r>
          </w:p>
        </w:tc>
        <w:tc>
          <w:tcPr>
            <w:tcW w:w="920" w:type="dxa"/>
            <w:tcBorders>
              <w:top w:val="nil"/>
              <w:left w:val="nil"/>
              <w:bottom w:val="nil"/>
              <w:right w:val="nil"/>
            </w:tcBorders>
            <w:noWrap/>
            <w:vAlign w:val="bottom"/>
            <w:hideMark/>
          </w:tcPr>
          <w:p w14:paraId="2694AF93" w14:textId="6CD47D90"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30 700</w:t>
            </w:r>
          </w:p>
        </w:tc>
        <w:tc>
          <w:tcPr>
            <w:tcW w:w="1620" w:type="dxa"/>
            <w:tcBorders>
              <w:top w:val="nil"/>
              <w:left w:val="nil"/>
              <w:bottom w:val="nil"/>
              <w:right w:val="nil"/>
            </w:tcBorders>
            <w:noWrap/>
            <w:vAlign w:val="bottom"/>
            <w:hideMark/>
          </w:tcPr>
          <w:p w14:paraId="3CEB138F" w14:textId="77777777" w:rsidR="00670137" w:rsidRPr="00670137" w:rsidRDefault="00670137" w:rsidP="00670137">
            <w:pPr>
              <w:spacing w:after="0" w:line="240" w:lineRule="auto"/>
              <w:jc w:val="right"/>
              <w:rPr>
                <w:rFonts w:ascii="Arial" w:eastAsia="Times New Roman" w:hAnsi="Arial" w:cs="Arial"/>
                <w:b/>
                <w:bCs/>
                <w:kern w:val="0"/>
                <w:sz w:val="20"/>
                <w:szCs w:val="20"/>
                <w:lang w:eastAsia="sv-SE"/>
                <w14:ligatures w14:val="none"/>
              </w:rPr>
            </w:pPr>
            <w:r w:rsidRPr="00670137">
              <w:rPr>
                <w:rFonts w:ascii="Arial" w:eastAsia="Times New Roman" w:hAnsi="Arial" w:cs="Arial"/>
                <w:b/>
                <w:bCs/>
                <w:kern w:val="0"/>
                <w:sz w:val="20"/>
                <w:szCs w:val="20"/>
                <w:lang w:eastAsia="sv-SE"/>
                <w14:ligatures w14:val="none"/>
              </w:rPr>
              <w:t>31,681</w:t>
            </w:r>
          </w:p>
        </w:tc>
        <w:tc>
          <w:tcPr>
            <w:tcW w:w="880" w:type="dxa"/>
            <w:tcBorders>
              <w:top w:val="nil"/>
              <w:left w:val="nil"/>
              <w:bottom w:val="nil"/>
              <w:right w:val="nil"/>
            </w:tcBorders>
            <w:noWrap/>
            <w:vAlign w:val="bottom"/>
            <w:hideMark/>
          </w:tcPr>
          <w:p w14:paraId="31691C6C" w14:textId="77777777"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3.20%</w:t>
            </w:r>
          </w:p>
        </w:tc>
        <w:tc>
          <w:tcPr>
            <w:tcW w:w="980" w:type="dxa"/>
            <w:tcBorders>
              <w:top w:val="nil"/>
              <w:left w:val="nil"/>
              <w:bottom w:val="nil"/>
            </w:tcBorders>
            <w:noWrap/>
            <w:vAlign w:val="bottom"/>
            <w:hideMark/>
          </w:tcPr>
          <w:p w14:paraId="2874251E" w14:textId="77777777"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981</w:t>
            </w:r>
          </w:p>
        </w:tc>
      </w:tr>
      <w:tr w:rsidR="00670137" w:rsidRPr="00670137" w14:paraId="7F109A18" w14:textId="77777777" w:rsidTr="00670137">
        <w:trPr>
          <w:trHeight w:val="300"/>
        </w:trPr>
        <w:tc>
          <w:tcPr>
            <w:tcW w:w="980" w:type="dxa"/>
            <w:tcBorders>
              <w:top w:val="nil"/>
              <w:bottom w:val="nil"/>
              <w:right w:val="nil"/>
            </w:tcBorders>
            <w:noWrap/>
            <w:vAlign w:val="bottom"/>
            <w:hideMark/>
          </w:tcPr>
          <w:p w14:paraId="1BD82515" w14:textId="77777777" w:rsidR="00670137" w:rsidRPr="00670137" w:rsidRDefault="00670137" w:rsidP="00670137">
            <w:pPr>
              <w:spacing w:after="0" w:line="240" w:lineRule="auto"/>
              <w:rPr>
                <w:rFonts w:ascii="Calibri" w:eastAsia="Times New Roman" w:hAnsi="Calibri" w:cs="Calibri"/>
                <w:b/>
                <w:bCs/>
                <w:color w:val="000000"/>
                <w:kern w:val="0"/>
                <w:lang w:eastAsia="sv-SE"/>
                <w14:ligatures w14:val="none"/>
              </w:rPr>
            </w:pPr>
            <w:r w:rsidRPr="00670137">
              <w:rPr>
                <w:rFonts w:ascii="Calibri" w:eastAsia="Times New Roman" w:hAnsi="Calibri" w:cs="Calibri"/>
                <w:b/>
                <w:bCs/>
                <w:color w:val="000000"/>
                <w:kern w:val="0"/>
                <w:lang w:eastAsia="sv-SE"/>
                <w14:ligatures w14:val="none"/>
              </w:rPr>
              <w:t>Grad 5</w:t>
            </w:r>
          </w:p>
        </w:tc>
        <w:tc>
          <w:tcPr>
            <w:tcW w:w="920" w:type="dxa"/>
            <w:tcBorders>
              <w:top w:val="nil"/>
              <w:left w:val="nil"/>
              <w:bottom w:val="nil"/>
              <w:right w:val="nil"/>
            </w:tcBorders>
            <w:noWrap/>
            <w:vAlign w:val="bottom"/>
            <w:hideMark/>
          </w:tcPr>
          <w:p w14:paraId="4E1361C8" w14:textId="5EC79365"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33 378</w:t>
            </w:r>
          </w:p>
        </w:tc>
        <w:tc>
          <w:tcPr>
            <w:tcW w:w="1620" w:type="dxa"/>
            <w:tcBorders>
              <w:top w:val="nil"/>
              <w:left w:val="nil"/>
              <w:bottom w:val="nil"/>
              <w:right w:val="nil"/>
            </w:tcBorders>
            <w:noWrap/>
            <w:vAlign w:val="bottom"/>
            <w:hideMark/>
          </w:tcPr>
          <w:p w14:paraId="69C1CF84" w14:textId="77777777" w:rsidR="00670137" w:rsidRPr="00670137" w:rsidRDefault="00670137" w:rsidP="00670137">
            <w:pPr>
              <w:spacing w:after="0" w:line="240" w:lineRule="auto"/>
              <w:jc w:val="right"/>
              <w:rPr>
                <w:rFonts w:ascii="Arial" w:eastAsia="Times New Roman" w:hAnsi="Arial" w:cs="Arial"/>
                <w:b/>
                <w:bCs/>
                <w:kern w:val="0"/>
                <w:sz w:val="20"/>
                <w:szCs w:val="20"/>
                <w:lang w:eastAsia="sv-SE"/>
                <w14:ligatures w14:val="none"/>
              </w:rPr>
            </w:pPr>
            <w:r w:rsidRPr="00670137">
              <w:rPr>
                <w:rFonts w:ascii="Arial" w:eastAsia="Times New Roman" w:hAnsi="Arial" w:cs="Arial"/>
                <w:b/>
                <w:bCs/>
                <w:kern w:val="0"/>
                <w:sz w:val="20"/>
                <w:szCs w:val="20"/>
                <w:lang w:eastAsia="sv-SE"/>
                <w14:ligatures w14:val="none"/>
              </w:rPr>
              <w:t>34,446</w:t>
            </w:r>
          </w:p>
        </w:tc>
        <w:tc>
          <w:tcPr>
            <w:tcW w:w="880" w:type="dxa"/>
            <w:tcBorders>
              <w:top w:val="nil"/>
              <w:left w:val="nil"/>
              <w:bottom w:val="nil"/>
              <w:right w:val="nil"/>
            </w:tcBorders>
            <w:noWrap/>
            <w:vAlign w:val="bottom"/>
            <w:hideMark/>
          </w:tcPr>
          <w:p w14:paraId="437937A3" w14:textId="77777777"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3.20%</w:t>
            </w:r>
          </w:p>
        </w:tc>
        <w:tc>
          <w:tcPr>
            <w:tcW w:w="980" w:type="dxa"/>
            <w:tcBorders>
              <w:top w:val="nil"/>
              <w:left w:val="nil"/>
            </w:tcBorders>
            <w:noWrap/>
            <w:vAlign w:val="bottom"/>
            <w:hideMark/>
          </w:tcPr>
          <w:p w14:paraId="1C5835B1" w14:textId="77777777" w:rsidR="00670137" w:rsidRPr="00670137" w:rsidRDefault="00670137" w:rsidP="00670137">
            <w:pPr>
              <w:spacing w:after="0" w:line="240" w:lineRule="auto"/>
              <w:jc w:val="right"/>
              <w:rPr>
                <w:rFonts w:ascii="Calibri" w:eastAsia="Times New Roman" w:hAnsi="Calibri" w:cs="Calibri"/>
                <w:color w:val="000000"/>
                <w:kern w:val="0"/>
                <w:lang w:eastAsia="sv-SE"/>
                <w14:ligatures w14:val="none"/>
              </w:rPr>
            </w:pPr>
            <w:r w:rsidRPr="00670137">
              <w:rPr>
                <w:rFonts w:ascii="Calibri" w:eastAsia="Times New Roman" w:hAnsi="Calibri" w:cs="Calibri"/>
                <w:color w:val="000000"/>
                <w:kern w:val="0"/>
                <w:lang w:eastAsia="sv-SE"/>
                <w14:ligatures w14:val="none"/>
              </w:rPr>
              <w:t>1068</w:t>
            </w:r>
          </w:p>
        </w:tc>
      </w:tr>
    </w:tbl>
    <w:p w14:paraId="639E0C74" w14:textId="77777777" w:rsidR="00670137" w:rsidRDefault="00670137"/>
    <w:p w14:paraId="31B2E51E" w14:textId="77777777" w:rsidR="009B122A" w:rsidRDefault="009B122A"/>
    <w:p w14:paraId="78183D4D" w14:textId="4C3F896E" w:rsidR="009B122A" w:rsidRDefault="009B122A"/>
    <w:sectPr w:rsidR="009B1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2A"/>
    <w:rsid w:val="00455EB3"/>
    <w:rsid w:val="0065236D"/>
    <w:rsid w:val="00670137"/>
    <w:rsid w:val="00677964"/>
    <w:rsid w:val="008A47A6"/>
    <w:rsid w:val="009B122A"/>
    <w:rsid w:val="00BB5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4E0C"/>
  <w15:chartTrackingRefBased/>
  <w15:docId w15:val="{0319FCDA-8E88-4352-99BB-9F603651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B1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B1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B122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B122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B122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B122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B122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B122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B122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B122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B122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B122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B122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B122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B122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B122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B122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B122A"/>
    <w:rPr>
      <w:rFonts w:eastAsiaTheme="majorEastAsia" w:cstheme="majorBidi"/>
      <w:color w:val="272727" w:themeColor="text1" w:themeTint="D8"/>
    </w:rPr>
  </w:style>
  <w:style w:type="paragraph" w:styleId="Rubrik">
    <w:name w:val="Title"/>
    <w:basedOn w:val="Normal"/>
    <w:next w:val="Normal"/>
    <w:link w:val="RubrikChar"/>
    <w:uiPriority w:val="10"/>
    <w:qFormat/>
    <w:rsid w:val="009B1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B122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B122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B122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B122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B122A"/>
    <w:rPr>
      <w:i/>
      <w:iCs/>
      <w:color w:val="404040" w:themeColor="text1" w:themeTint="BF"/>
    </w:rPr>
  </w:style>
  <w:style w:type="paragraph" w:styleId="Liststycke">
    <w:name w:val="List Paragraph"/>
    <w:basedOn w:val="Normal"/>
    <w:uiPriority w:val="34"/>
    <w:qFormat/>
    <w:rsid w:val="009B122A"/>
    <w:pPr>
      <w:ind w:left="720"/>
      <w:contextualSpacing/>
    </w:pPr>
  </w:style>
  <w:style w:type="character" w:styleId="Starkbetoning">
    <w:name w:val="Intense Emphasis"/>
    <w:basedOn w:val="Standardstycketeckensnitt"/>
    <w:uiPriority w:val="21"/>
    <w:qFormat/>
    <w:rsid w:val="009B122A"/>
    <w:rPr>
      <w:i/>
      <w:iCs/>
      <w:color w:val="0F4761" w:themeColor="accent1" w:themeShade="BF"/>
    </w:rPr>
  </w:style>
  <w:style w:type="paragraph" w:styleId="Starktcitat">
    <w:name w:val="Intense Quote"/>
    <w:basedOn w:val="Normal"/>
    <w:next w:val="Normal"/>
    <w:link w:val="StarktcitatChar"/>
    <w:uiPriority w:val="30"/>
    <w:qFormat/>
    <w:rsid w:val="009B1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B122A"/>
    <w:rPr>
      <w:i/>
      <w:iCs/>
      <w:color w:val="0F4761" w:themeColor="accent1" w:themeShade="BF"/>
    </w:rPr>
  </w:style>
  <w:style w:type="character" w:styleId="Starkreferens">
    <w:name w:val="Intense Reference"/>
    <w:basedOn w:val="Standardstycketeckensnitt"/>
    <w:uiPriority w:val="32"/>
    <w:qFormat/>
    <w:rsid w:val="009B12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118</Words>
  <Characters>626</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Holmen</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Aula</dc:creator>
  <cp:keywords/>
  <dc:description/>
  <cp:lastModifiedBy>Ari Aula</cp:lastModifiedBy>
  <cp:revision>1</cp:revision>
  <dcterms:created xsi:type="dcterms:W3CDTF">2026-05-12T12:06:00Z</dcterms:created>
  <dcterms:modified xsi:type="dcterms:W3CDTF">2026-05-12T12:29:00Z</dcterms:modified>
</cp:coreProperties>
</file>