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006E" w14:textId="77777777" w:rsidR="00711F1E" w:rsidRDefault="00711F1E" w:rsidP="00711F1E">
      <w:pPr>
        <w:pStyle w:val="Rubrik1"/>
      </w:pPr>
      <w:bookmarkStart w:id="0" w:name="_Toc119399508"/>
      <w:r>
        <w:t>Stadgar kring medlemskapet i Pappers avd 15</w:t>
      </w:r>
      <w:bookmarkEnd w:id="0"/>
    </w:p>
    <w:p w14:paraId="4E33A2CA" w14:textId="4EFC23C5" w:rsidR="00617435" w:rsidRDefault="00711F1E" w:rsidP="00CC5720">
      <w:r>
        <w:t>I detta dokument har vi samlat stadgar som rör medlemskapet i pappers</w:t>
      </w:r>
      <w:r w:rsidR="00617435">
        <w:t xml:space="preserve"> 15. Exempelvis stadgar för tandkassa och kulturbidrag.</w:t>
      </w:r>
    </w:p>
    <w:p w14:paraId="39F51056" w14:textId="77777777" w:rsidR="00617435" w:rsidRDefault="00617435">
      <w:pPr>
        <w:spacing w:after="160" w:line="259" w:lineRule="auto"/>
      </w:pPr>
      <w:r>
        <w:br w:type="page"/>
      </w:r>
    </w:p>
    <w:sdt>
      <w:sdtPr>
        <w:rPr>
          <w:rFonts w:asciiTheme="minorHAnsi" w:eastAsiaTheme="minorHAnsi" w:hAnsiTheme="minorHAnsi" w:cstheme="minorBidi"/>
          <w:color w:val="auto"/>
          <w:spacing w:val="6"/>
          <w:sz w:val="22"/>
          <w:szCs w:val="22"/>
          <w:lang w:eastAsia="en-US"/>
        </w:rPr>
        <w:id w:val="1982647932"/>
        <w:docPartObj>
          <w:docPartGallery w:val="Table of Contents"/>
          <w:docPartUnique/>
        </w:docPartObj>
      </w:sdtPr>
      <w:sdtEndPr>
        <w:rPr>
          <w:b/>
          <w:bCs/>
        </w:rPr>
      </w:sdtEndPr>
      <w:sdtContent>
        <w:p w14:paraId="76A89FBC" w14:textId="69CB660A" w:rsidR="007578B1" w:rsidRDefault="007578B1">
          <w:pPr>
            <w:pStyle w:val="Innehllsfrteckningsrubrik"/>
          </w:pPr>
          <w:r>
            <w:t>Innehåll</w:t>
          </w:r>
        </w:p>
        <w:p w14:paraId="69F2FD4B" w14:textId="48A10488" w:rsidR="00D95AC0" w:rsidRDefault="007578B1">
          <w:pPr>
            <w:pStyle w:val="Innehll1"/>
            <w:tabs>
              <w:tab w:val="right" w:leader="dot" w:pos="8210"/>
            </w:tabs>
            <w:rPr>
              <w:rFonts w:eastAsiaTheme="minorEastAsia"/>
              <w:noProof/>
              <w:spacing w:val="0"/>
              <w:lang w:eastAsia="sv-SE"/>
            </w:rPr>
          </w:pPr>
          <w:r>
            <w:fldChar w:fldCharType="begin"/>
          </w:r>
          <w:r>
            <w:instrText xml:space="preserve"> TOC \o "1-3" \h \z \u </w:instrText>
          </w:r>
          <w:r>
            <w:fldChar w:fldCharType="separate"/>
          </w:r>
          <w:hyperlink w:anchor="_Toc119399508" w:history="1">
            <w:r w:rsidR="00D95AC0" w:rsidRPr="00AA2EE7">
              <w:rPr>
                <w:rStyle w:val="Hyperlnk"/>
                <w:noProof/>
              </w:rPr>
              <w:t>Stadgar kring medlemskapet i Pappers avd 15</w:t>
            </w:r>
            <w:r w:rsidR="00D95AC0">
              <w:rPr>
                <w:noProof/>
                <w:webHidden/>
              </w:rPr>
              <w:tab/>
            </w:r>
            <w:r w:rsidR="00D95AC0">
              <w:rPr>
                <w:noProof/>
                <w:webHidden/>
              </w:rPr>
              <w:fldChar w:fldCharType="begin"/>
            </w:r>
            <w:r w:rsidR="00D95AC0">
              <w:rPr>
                <w:noProof/>
                <w:webHidden/>
              </w:rPr>
              <w:instrText xml:space="preserve"> PAGEREF _Toc119399508 \h </w:instrText>
            </w:r>
            <w:r w:rsidR="00D95AC0">
              <w:rPr>
                <w:noProof/>
                <w:webHidden/>
              </w:rPr>
            </w:r>
            <w:r w:rsidR="00D95AC0">
              <w:rPr>
                <w:noProof/>
                <w:webHidden/>
              </w:rPr>
              <w:fldChar w:fldCharType="separate"/>
            </w:r>
            <w:r w:rsidR="00D95AC0">
              <w:rPr>
                <w:noProof/>
                <w:webHidden/>
              </w:rPr>
              <w:t>1</w:t>
            </w:r>
            <w:r w:rsidR="00D95AC0">
              <w:rPr>
                <w:noProof/>
                <w:webHidden/>
              </w:rPr>
              <w:fldChar w:fldCharType="end"/>
            </w:r>
          </w:hyperlink>
        </w:p>
        <w:p w14:paraId="29EC1DAF" w14:textId="67501FBC" w:rsidR="00D95AC0" w:rsidRDefault="00D95AC0">
          <w:pPr>
            <w:pStyle w:val="Innehll1"/>
            <w:tabs>
              <w:tab w:val="right" w:leader="dot" w:pos="8210"/>
            </w:tabs>
            <w:rPr>
              <w:rFonts w:eastAsiaTheme="minorEastAsia"/>
              <w:noProof/>
              <w:spacing w:val="0"/>
              <w:lang w:eastAsia="sv-SE"/>
            </w:rPr>
          </w:pPr>
          <w:hyperlink w:anchor="_Toc119399509" w:history="1">
            <w:r w:rsidRPr="00AA2EE7">
              <w:rPr>
                <w:rStyle w:val="Hyperlnk"/>
                <w:noProof/>
              </w:rPr>
              <w:t>TANDVÅRDSKASSA</w:t>
            </w:r>
            <w:r>
              <w:rPr>
                <w:noProof/>
                <w:webHidden/>
              </w:rPr>
              <w:tab/>
            </w:r>
            <w:r>
              <w:rPr>
                <w:noProof/>
                <w:webHidden/>
              </w:rPr>
              <w:fldChar w:fldCharType="begin"/>
            </w:r>
            <w:r>
              <w:rPr>
                <w:noProof/>
                <w:webHidden/>
              </w:rPr>
              <w:instrText xml:space="preserve"> PAGEREF _Toc119399509 \h </w:instrText>
            </w:r>
            <w:r>
              <w:rPr>
                <w:noProof/>
                <w:webHidden/>
              </w:rPr>
            </w:r>
            <w:r>
              <w:rPr>
                <w:noProof/>
                <w:webHidden/>
              </w:rPr>
              <w:fldChar w:fldCharType="separate"/>
            </w:r>
            <w:r>
              <w:rPr>
                <w:noProof/>
                <w:webHidden/>
              </w:rPr>
              <w:t>3</w:t>
            </w:r>
            <w:r>
              <w:rPr>
                <w:noProof/>
                <w:webHidden/>
              </w:rPr>
              <w:fldChar w:fldCharType="end"/>
            </w:r>
          </w:hyperlink>
        </w:p>
        <w:p w14:paraId="623B8A94" w14:textId="78ECAC15" w:rsidR="00D95AC0" w:rsidRDefault="00D95AC0">
          <w:pPr>
            <w:pStyle w:val="Innehll2"/>
            <w:tabs>
              <w:tab w:val="right" w:leader="dot" w:pos="8210"/>
            </w:tabs>
            <w:rPr>
              <w:rFonts w:eastAsiaTheme="minorEastAsia"/>
              <w:noProof/>
              <w:spacing w:val="0"/>
              <w:lang w:eastAsia="sv-SE"/>
            </w:rPr>
          </w:pPr>
          <w:hyperlink w:anchor="_Toc119399510" w:history="1">
            <w:r w:rsidRPr="00AA2EE7">
              <w:rPr>
                <w:rStyle w:val="Hyperlnk"/>
                <w:noProof/>
              </w:rPr>
              <w:t>Medlemskap</w:t>
            </w:r>
            <w:r>
              <w:rPr>
                <w:noProof/>
                <w:webHidden/>
              </w:rPr>
              <w:tab/>
            </w:r>
            <w:r>
              <w:rPr>
                <w:noProof/>
                <w:webHidden/>
              </w:rPr>
              <w:fldChar w:fldCharType="begin"/>
            </w:r>
            <w:r>
              <w:rPr>
                <w:noProof/>
                <w:webHidden/>
              </w:rPr>
              <w:instrText xml:space="preserve"> PAGEREF _Toc119399510 \h </w:instrText>
            </w:r>
            <w:r>
              <w:rPr>
                <w:noProof/>
                <w:webHidden/>
              </w:rPr>
            </w:r>
            <w:r>
              <w:rPr>
                <w:noProof/>
                <w:webHidden/>
              </w:rPr>
              <w:fldChar w:fldCharType="separate"/>
            </w:r>
            <w:r>
              <w:rPr>
                <w:noProof/>
                <w:webHidden/>
              </w:rPr>
              <w:t>3</w:t>
            </w:r>
            <w:r>
              <w:rPr>
                <w:noProof/>
                <w:webHidden/>
              </w:rPr>
              <w:fldChar w:fldCharType="end"/>
            </w:r>
          </w:hyperlink>
        </w:p>
        <w:p w14:paraId="21403EF6" w14:textId="370AF726" w:rsidR="00D95AC0" w:rsidRDefault="00D95AC0">
          <w:pPr>
            <w:pStyle w:val="Innehll2"/>
            <w:tabs>
              <w:tab w:val="right" w:leader="dot" w:pos="8210"/>
            </w:tabs>
            <w:rPr>
              <w:rFonts w:eastAsiaTheme="minorEastAsia"/>
              <w:noProof/>
              <w:spacing w:val="0"/>
              <w:lang w:eastAsia="sv-SE"/>
            </w:rPr>
          </w:pPr>
          <w:hyperlink w:anchor="_Toc119399511" w:history="1">
            <w:r w:rsidRPr="00AA2EE7">
              <w:rPr>
                <w:rStyle w:val="Hyperlnk"/>
                <w:noProof/>
              </w:rPr>
              <w:t>Avgift</w:t>
            </w:r>
            <w:r>
              <w:rPr>
                <w:noProof/>
                <w:webHidden/>
              </w:rPr>
              <w:tab/>
            </w:r>
            <w:r>
              <w:rPr>
                <w:noProof/>
                <w:webHidden/>
              </w:rPr>
              <w:fldChar w:fldCharType="begin"/>
            </w:r>
            <w:r>
              <w:rPr>
                <w:noProof/>
                <w:webHidden/>
              </w:rPr>
              <w:instrText xml:space="preserve"> PAGEREF _Toc119399511 \h </w:instrText>
            </w:r>
            <w:r>
              <w:rPr>
                <w:noProof/>
                <w:webHidden/>
              </w:rPr>
            </w:r>
            <w:r>
              <w:rPr>
                <w:noProof/>
                <w:webHidden/>
              </w:rPr>
              <w:fldChar w:fldCharType="separate"/>
            </w:r>
            <w:r>
              <w:rPr>
                <w:noProof/>
                <w:webHidden/>
              </w:rPr>
              <w:t>3</w:t>
            </w:r>
            <w:r>
              <w:rPr>
                <w:noProof/>
                <w:webHidden/>
              </w:rPr>
              <w:fldChar w:fldCharType="end"/>
            </w:r>
          </w:hyperlink>
        </w:p>
        <w:p w14:paraId="38BC2C20" w14:textId="1FBC6F02" w:rsidR="00D95AC0" w:rsidRDefault="00D95AC0">
          <w:pPr>
            <w:pStyle w:val="Innehll2"/>
            <w:tabs>
              <w:tab w:val="right" w:leader="dot" w:pos="8210"/>
            </w:tabs>
            <w:rPr>
              <w:rFonts w:eastAsiaTheme="minorEastAsia"/>
              <w:noProof/>
              <w:spacing w:val="0"/>
              <w:lang w:eastAsia="sv-SE"/>
            </w:rPr>
          </w:pPr>
          <w:hyperlink w:anchor="_Toc119399512" w:history="1">
            <w:r w:rsidRPr="00AA2EE7">
              <w:rPr>
                <w:rStyle w:val="Hyperlnk"/>
                <w:noProof/>
              </w:rPr>
              <w:t>Ersättning</w:t>
            </w:r>
            <w:r>
              <w:rPr>
                <w:noProof/>
                <w:webHidden/>
              </w:rPr>
              <w:tab/>
            </w:r>
            <w:r>
              <w:rPr>
                <w:noProof/>
                <w:webHidden/>
              </w:rPr>
              <w:fldChar w:fldCharType="begin"/>
            </w:r>
            <w:r>
              <w:rPr>
                <w:noProof/>
                <w:webHidden/>
              </w:rPr>
              <w:instrText xml:space="preserve"> PAGEREF _Toc119399512 \h </w:instrText>
            </w:r>
            <w:r>
              <w:rPr>
                <w:noProof/>
                <w:webHidden/>
              </w:rPr>
            </w:r>
            <w:r>
              <w:rPr>
                <w:noProof/>
                <w:webHidden/>
              </w:rPr>
              <w:fldChar w:fldCharType="separate"/>
            </w:r>
            <w:r>
              <w:rPr>
                <w:noProof/>
                <w:webHidden/>
              </w:rPr>
              <w:t>4</w:t>
            </w:r>
            <w:r>
              <w:rPr>
                <w:noProof/>
                <w:webHidden/>
              </w:rPr>
              <w:fldChar w:fldCharType="end"/>
            </w:r>
          </w:hyperlink>
        </w:p>
        <w:p w14:paraId="25F5896A" w14:textId="179C40E7" w:rsidR="00D95AC0" w:rsidRDefault="00D95AC0">
          <w:pPr>
            <w:pStyle w:val="Innehll2"/>
            <w:tabs>
              <w:tab w:val="right" w:leader="dot" w:pos="8210"/>
            </w:tabs>
            <w:rPr>
              <w:rFonts w:eastAsiaTheme="minorEastAsia"/>
              <w:noProof/>
              <w:spacing w:val="0"/>
              <w:lang w:eastAsia="sv-SE"/>
            </w:rPr>
          </w:pPr>
          <w:hyperlink w:anchor="_Toc119399513" w:history="1">
            <w:r w:rsidRPr="00AA2EE7">
              <w:rPr>
                <w:rStyle w:val="Hyperlnk"/>
                <w:noProof/>
              </w:rPr>
              <w:t>Beslutsordning</w:t>
            </w:r>
            <w:r>
              <w:rPr>
                <w:noProof/>
                <w:webHidden/>
              </w:rPr>
              <w:tab/>
            </w:r>
            <w:r>
              <w:rPr>
                <w:noProof/>
                <w:webHidden/>
              </w:rPr>
              <w:fldChar w:fldCharType="begin"/>
            </w:r>
            <w:r>
              <w:rPr>
                <w:noProof/>
                <w:webHidden/>
              </w:rPr>
              <w:instrText xml:space="preserve"> PAGEREF _Toc119399513 \h </w:instrText>
            </w:r>
            <w:r>
              <w:rPr>
                <w:noProof/>
                <w:webHidden/>
              </w:rPr>
            </w:r>
            <w:r>
              <w:rPr>
                <w:noProof/>
                <w:webHidden/>
              </w:rPr>
              <w:fldChar w:fldCharType="separate"/>
            </w:r>
            <w:r>
              <w:rPr>
                <w:noProof/>
                <w:webHidden/>
              </w:rPr>
              <w:t>4</w:t>
            </w:r>
            <w:r>
              <w:rPr>
                <w:noProof/>
                <w:webHidden/>
              </w:rPr>
              <w:fldChar w:fldCharType="end"/>
            </w:r>
          </w:hyperlink>
        </w:p>
        <w:p w14:paraId="57A56D6A" w14:textId="6C43FFA0" w:rsidR="00D95AC0" w:rsidRDefault="00D95AC0">
          <w:pPr>
            <w:pStyle w:val="Innehll1"/>
            <w:tabs>
              <w:tab w:val="right" w:leader="dot" w:pos="8210"/>
            </w:tabs>
            <w:rPr>
              <w:rFonts w:eastAsiaTheme="minorEastAsia"/>
              <w:noProof/>
              <w:spacing w:val="0"/>
              <w:lang w:eastAsia="sv-SE"/>
            </w:rPr>
          </w:pPr>
          <w:hyperlink w:anchor="_Toc119399514" w:history="1">
            <w:r w:rsidRPr="00AA2EE7">
              <w:rPr>
                <w:rStyle w:val="Hyperlnk"/>
                <w:noProof/>
              </w:rPr>
              <w:t>Pappers avdelning 15 kulturbidrag</w:t>
            </w:r>
            <w:r>
              <w:rPr>
                <w:noProof/>
                <w:webHidden/>
              </w:rPr>
              <w:tab/>
            </w:r>
            <w:r>
              <w:rPr>
                <w:noProof/>
                <w:webHidden/>
              </w:rPr>
              <w:fldChar w:fldCharType="begin"/>
            </w:r>
            <w:r>
              <w:rPr>
                <w:noProof/>
                <w:webHidden/>
              </w:rPr>
              <w:instrText xml:space="preserve"> PAGEREF _Toc119399514 \h </w:instrText>
            </w:r>
            <w:r>
              <w:rPr>
                <w:noProof/>
                <w:webHidden/>
              </w:rPr>
            </w:r>
            <w:r>
              <w:rPr>
                <w:noProof/>
                <w:webHidden/>
              </w:rPr>
              <w:fldChar w:fldCharType="separate"/>
            </w:r>
            <w:r>
              <w:rPr>
                <w:noProof/>
                <w:webHidden/>
              </w:rPr>
              <w:t>4</w:t>
            </w:r>
            <w:r>
              <w:rPr>
                <w:noProof/>
                <w:webHidden/>
              </w:rPr>
              <w:fldChar w:fldCharType="end"/>
            </w:r>
          </w:hyperlink>
        </w:p>
        <w:p w14:paraId="00636769" w14:textId="1CE341EF" w:rsidR="00D95AC0" w:rsidRDefault="00D95AC0">
          <w:pPr>
            <w:pStyle w:val="Innehll1"/>
            <w:tabs>
              <w:tab w:val="right" w:leader="dot" w:pos="8210"/>
            </w:tabs>
            <w:rPr>
              <w:rFonts w:eastAsiaTheme="minorEastAsia"/>
              <w:noProof/>
              <w:spacing w:val="0"/>
              <w:lang w:eastAsia="sv-SE"/>
            </w:rPr>
          </w:pPr>
          <w:hyperlink w:anchor="_Toc119399515" w:history="1">
            <w:r w:rsidRPr="00AA2EE7">
              <w:rPr>
                <w:rStyle w:val="Hyperlnk"/>
                <w:noProof/>
              </w:rPr>
              <w:t>Pappers Avdelning 15 kulturstipendium</w:t>
            </w:r>
            <w:r>
              <w:rPr>
                <w:noProof/>
                <w:webHidden/>
              </w:rPr>
              <w:tab/>
            </w:r>
            <w:r>
              <w:rPr>
                <w:noProof/>
                <w:webHidden/>
              </w:rPr>
              <w:fldChar w:fldCharType="begin"/>
            </w:r>
            <w:r>
              <w:rPr>
                <w:noProof/>
                <w:webHidden/>
              </w:rPr>
              <w:instrText xml:space="preserve"> PAGEREF _Toc119399515 \h </w:instrText>
            </w:r>
            <w:r>
              <w:rPr>
                <w:noProof/>
                <w:webHidden/>
              </w:rPr>
            </w:r>
            <w:r>
              <w:rPr>
                <w:noProof/>
                <w:webHidden/>
              </w:rPr>
              <w:fldChar w:fldCharType="separate"/>
            </w:r>
            <w:r>
              <w:rPr>
                <w:noProof/>
                <w:webHidden/>
              </w:rPr>
              <w:t>5</w:t>
            </w:r>
            <w:r>
              <w:rPr>
                <w:noProof/>
                <w:webHidden/>
              </w:rPr>
              <w:fldChar w:fldCharType="end"/>
            </w:r>
          </w:hyperlink>
        </w:p>
        <w:p w14:paraId="0082C9D7" w14:textId="4886C453" w:rsidR="00D95AC0" w:rsidRDefault="00D95AC0">
          <w:pPr>
            <w:pStyle w:val="Innehll2"/>
            <w:tabs>
              <w:tab w:val="right" w:leader="dot" w:pos="8210"/>
            </w:tabs>
            <w:rPr>
              <w:rFonts w:eastAsiaTheme="minorEastAsia"/>
              <w:noProof/>
              <w:spacing w:val="0"/>
              <w:lang w:eastAsia="sv-SE"/>
            </w:rPr>
          </w:pPr>
          <w:hyperlink w:anchor="_Toc119399516" w:history="1">
            <w:r w:rsidRPr="00AA2EE7">
              <w:rPr>
                <w:rStyle w:val="Hyperlnk"/>
                <w:noProof/>
              </w:rPr>
              <w:t>Bakgrund:</w:t>
            </w:r>
            <w:r>
              <w:rPr>
                <w:noProof/>
                <w:webHidden/>
              </w:rPr>
              <w:tab/>
            </w:r>
            <w:r>
              <w:rPr>
                <w:noProof/>
                <w:webHidden/>
              </w:rPr>
              <w:fldChar w:fldCharType="begin"/>
            </w:r>
            <w:r>
              <w:rPr>
                <w:noProof/>
                <w:webHidden/>
              </w:rPr>
              <w:instrText xml:space="preserve"> PAGEREF _Toc119399516 \h </w:instrText>
            </w:r>
            <w:r>
              <w:rPr>
                <w:noProof/>
                <w:webHidden/>
              </w:rPr>
            </w:r>
            <w:r>
              <w:rPr>
                <w:noProof/>
                <w:webHidden/>
              </w:rPr>
              <w:fldChar w:fldCharType="separate"/>
            </w:r>
            <w:r>
              <w:rPr>
                <w:noProof/>
                <w:webHidden/>
              </w:rPr>
              <w:t>5</w:t>
            </w:r>
            <w:r>
              <w:rPr>
                <w:noProof/>
                <w:webHidden/>
              </w:rPr>
              <w:fldChar w:fldCharType="end"/>
            </w:r>
          </w:hyperlink>
        </w:p>
        <w:p w14:paraId="3485F468" w14:textId="650F6622" w:rsidR="00D95AC0" w:rsidRDefault="00D95AC0">
          <w:pPr>
            <w:pStyle w:val="Innehll2"/>
            <w:tabs>
              <w:tab w:val="right" w:leader="dot" w:pos="8210"/>
            </w:tabs>
            <w:rPr>
              <w:rFonts w:eastAsiaTheme="minorEastAsia"/>
              <w:noProof/>
              <w:spacing w:val="0"/>
              <w:lang w:eastAsia="sv-SE"/>
            </w:rPr>
          </w:pPr>
          <w:hyperlink w:anchor="_Toc119399517" w:history="1">
            <w:r w:rsidRPr="00AA2EE7">
              <w:rPr>
                <w:rStyle w:val="Hyperlnk"/>
                <w:noProof/>
              </w:rPr>
              <w:t>Krav och mål:</w:t>
            </w:r>
            <w:r>
              <w:rPr>
                <w:noProof/>
                <w:webHidden/>
              </w:rPr>
              <w:tab/>
            </w:r>
            <w:r>
              <w:rPr>
                <w:noProof/>
                <w:webHidden/>
              </w:rPr>
              <w:fldChar w:fldCharType="begin"/>
            </w:r>
            <w:r>
              <w:rPr>
                <w:noProof/>
                <w:webHidden/>
              </w:rPr>
              <w:instrText xml:space="preserve"> PAGEREF _Toc119399517 \h </w:instrText>
            </w:r>
            <w:r>
              <w:rPr>
                <w:noProof/>
                <w:webHidden/>
              </w:rPr>
            </w:r>
            <w:r>
              <w:rPr>
                <w:noProof/>
                <w:webHidden/>
              </w:rPr>
              <w:fldChar w:fldCharType="separate"/>
            </w:r>
            <w:r>
              <w:rPr>
                <w:noProof/>
                <w:webHidden/>
              </w:rPr>
              <w:t>5</w:t>
            </w:r>
            <w:r>
              <w:rPr>
                <w:noProof/>
                <w:webHidden/>
              </w:rPr>
              <w:fldChar w:fldCharType="end"/>
            </w:r>
          </w:hyperlink>
        </w:p>
        <w:p w14:paraId="11FDFD95" w14:textId="4F0E7B78" w:rsidR="00D95AC0" w:rsidRDefault="00D95AC0">
          <w:pPr>
            <w:pStyle w:val="Innehll2"/>
            <w:tabs>
              <w:tab w:val="right" w:leader="dot" w:pos="8210"/>
            </w:tabs>
            <w:rPr>
              <w:rFonts w:eastAsiaTheme="minorEastAsia"/>
              <w:noProof/>
              <w:spacing w:val="0"/>
              <w:lang w:eastAsia="sv-SE"/>
            </w:rPr>
          </w:pPr>
          <w:hyperlink w:anchor="_Toc119399518" w:history="1">
            <w:r w:rsidRPr="00AA2EE7">
              <w:rPr>
                <w:rStyle w:val="Hyperlnk"/>
                <w:noProof/>
              </w:rPr>
              <w:t>Praktiskt:</w:t>
            </w:r>
            <w:r>
              <w:rPr>
                <w:noProof/>
                <w:webHidden/>
              </w:rPr>
              <w:tab/>
            </w:r>
            <w:r>
              <w:rPr>
                <w:noProof/>
                <w:webHidden/>
              </w:rPr>
              <w:fldChar w:fldCharType="begin"/>
            </w:r>
            <w:r>
              <w:rPr>
                <w:noProof/>
                <w:webHidden/>
              </w:rPr>
              <w:instrText xml:space="preserve"> PAGEREF _Toc119399518 \h </w:instrText>
            </w:r>
            <w:r>
              <w:rPr>
                <w:noProof/>
                <w:webHidden/>
              </w:rPr>
            </w:r>
            <w:r>
              <w:rPr>
                <w:noProof/>
                <w:webHidden/>
              </w:rPr>
              <w:fldChar w:fldCharType="separate"/>
            </w:r>
            <w:r>
              <w:rPr>
                <w:noProof/>
                <w:webHidden/>
              </w:rPr>
              <w:t>5</w:t>
            </w:r>
            <w:r>
              <w:rPr>
                <w:noProof/>
                <w:webHidden/>
              </w:rPr>
              <w:fldChar w:fldCharType="end"/>
            </w:r>
          </w:hyperlink>
        </w:p>
        <w:p w14:paraId="57F5F3FA" w14:textId="2C73BCBD" w:rsidR="00D95AC0" w:rsidRDefault="00D95AC0">
          <w:pPr>
            <w:pStyle w:val="Innehll1"/>
            <w:tabs>
              <w:tab w:val="right" w:leader="dot" w:pos="8210"/>
            </w:tabs>
            <w:rPr>
              <w:rFonts w:eastAsiaTheme="minorEastAsia"/>
              <w:noProof/>
              <w:spacing w:val="0"/>
              <w:lang w:eastAsia="sv-SE"/>
            </w:rPr>
          </w:pPr>
          <w:hyperlink w:anchor="_Toc119399519" w:history="1">
            <w:r w:rsidRPr="00AA2EE7">
              <w:rPr>
                <w:rStyle w:val="Hyperlnk"/>
                <w:noProof/>
              </w:rPr>
              <w:t>Bidrag till studier hos ABF</w:t>
            </w:r>
            <w:r>
              <w:rPr>
                <w:noProof/>
                <w:webHidden/>
              </w:rPr>
              <w:tab/>
            </w:r>
            <w:r>
              <w:rPr>
                <w:noProof/>
                <w:webHidden/>
              </w:rPr>
              <w:fldChar w:fldCharType="begin"/>
            </w:r>
            <w:r>
              <w:rPr>
                <w:noProof/>
                <w:webHidden/>
              </w:rPr>
              <w:instrText xml:space="preserve"> PAGEREF _Toc119399519 \h </w:instrText>
            </w:r>
            <w:r>
              <w:rPr>
                <w:noProof/>
                <w:webHidden/>
              </w:rPr>
            </w:r>
            <w:r>
              <w:rPr>
                <w:noProof/>
                <w:webHidden/>
              </w:rPr>
              <w:fldChar w:fldCharType="separate"/>
            </w:r>
            <w:r>
              <w:rPr>
                <w:noProof/>
                <w:webHidden/>
              </w:rPr>
              <w:t>6</w:t>
            </w:r>
            <w:r>
              <w:rPr>
                <w:noProof/>
                <w:webHidden/>
              </w:rPr>
              <w:fldChar w:fldCharType="end"/>
            </w:r>
          </w:hyperlink>
        </w:p>
        <w:p w14:paraId="119D962A" w14:textId="57D925B1" w:rsidR="00D95AC0" w:rsidRDefault="00D95AC0">
          <w:pPr>
            <w:pStyle w:val="Innehll3"/>
            <w:tabs>
              <w:tab w:val="right" w:leader="dot" w:pos="8210"/>
            </w:tabs>
            <w:rPr>
              <w:noProof/>
            </w:rPr>
          </w:pPr>
          <w:hyperlink w:anchor="_Toc119399520" w:history="1">
            <w:r w:rsidRPr="00AA2EE7">
              <w:rPr>
                <w:rStyle w:val="Hyperlnk"/>
                <w:noProof/>
              </w:rPr>
              <w:t>Info om ABF och ABF Hälsingekusten</w:t>
            </w:r>
            <w:r>
              <w:rPr>
                <w:noProof/>
                <w:webHidden/>
              </w:rPr>
              <w:tab/>
            </w:r>
            <w:r>
              <w:rPr>
                <w:noProof/>
                <w:webHidden/>
              </w:rPr>
              <w:fldChar w:fldCharType="begin"/>
            </w:r>
            <w:r>
              <w:rPr>
                <w:noProof/>
                <w:webHidden/>
              </w:rPr>
              <w:instrText xml:space="preserve"> PAGEREF _Toc119399520 \h </w:instrText>
            </w:r>
            <w:r>
              <w:rPr>
                <w:noProof/>
                <w:webHidden/>
              </w:rPr>
            </w:r>
            <w:r>
              <w:rPr>
                <w:noProof/>
                <w:webHidden/>
              </w:rPr>
              <w:fldChar w:fldCharType="separate"/>
            </w:r>
            <w:r>
              <w:rPr>
                <w:noProof/>
                <w:webHidden/>
              </w:rPr>
              <w:t>6</w:t>
            </w:r>
            <w:r>
              <w:rPr>
                <w:noProof/>
                <w:webHidden/>
              </w:rPr>
              <w:fldChar w:fldCharType="end"/>
            </w:r>
          </w:hyperlink>
        </w:p>
        <w:p w14:paraId="3E04E41C" w14:textId="659682A7" w:rsidR="007578B1" w:rsidRDefault="007578B1">
          <w:r>
            <w:rPr>
              <w:b/>
              <w:bCs/>
            </w:rPr>
            <w:fldChar w:fldCharType="end"/>
          </w:r>
        </w:p>
      </w:sdtContent>
    </w:sdt>
    <w:p w14:paraId="011392FE" w14:textId="509C4563" w:rsidR="007578B1" w:rsidRDefault="007578B1">
      <w:pPr>
        <w:spacing w:after="160" w:line="259" w:lineRule="auto"/>
      </w:pPr>
      <w:r>
        <w:br w:type="page"/>
      </w:r>
    </w:p>
    <w:p w14:paraId="682C5F83" w14:textId="77777777" w:rsidR="00A50750" w:rsidRDefault="00A50750" w:rsidP="00A50750"/>
    <w:p w14:paraId="09591177" w14:textId="77777777" w:rsidR="00A50750" w:rsidRDefault="00A50750" w:rsidP="00A50750">
      <w:pPr>
        <w:pStyle w:val="Rubrik1"/>
      </w:pPr>
    </w:p>
    <w:p w14:paraId="0866FF41" w14:textId="77777777" w:rsidR="00734A92" w:rsidRDefault="00A50750" w:rsidP="00A50750">
      <w:pPr>
        <w:pStyle w:val="Rubrik1"/>
      </w:pPr>
      <w:bookmarkStart w:id="1" w:name="_Toc119399509"/>
      <w:r>
        <w:t>TANDVÅRDSKASSA</w:t>
      </w:r>
      <w:bookmarkEnd w:id="1"/>
      <w:r>
        <w:t xml:space="preserve"> </w:t>
      </w:r>
    </w:p>
    <w:p w14:paraId="2E11B741" w14:textId="71EE5C17" w:rsidR="00A50750" w:rsidRDefault="00A50750" w:rsidP="00A50750">
      <w:r>
        <w:t>nya stadgar antagna 2015-12-15, gällande fr om 2016-01-01</w:t>
      </w:r>
    </w:p>
    <w:p w14:paraId="11D2AB14" w14:textId="477D8321" w:rsidR="00A50750" w:rsidRDefault="00A50750" w:rsidP="00A50750">
      <w:r>
        <w:t>Tandvårdskassan är en del av Pappers avdelning 15 lokala medlemsförmåner.</w:t>
      </w:r>
    </w:p>
    <w:p w14:paraId="59F9E838" w14:textId="77777777" w:rsidR="00A50750" w:rsidRDefault="00A50750" w:rsidP="00734A92">
      <w:pPr>
        <w:pStyle w:val="Rubrik2"/>
      </w:pPr>
      <w:bookmarkStart w:id="2" w:name="_Toc119399510"/>
      <w:r>
        <w:t>Medlemskap</w:t>
      </w:r>
      <w:bookmarkEnd w:id="2"/>
    </w:p>
    <w:p w14:paraId="634E90E5" w14:textId="77777777" w:rsidR="00A50750" w:rsidRDefault="00A50750" w:rsidP="00A50750">
      <w:r>
        <w:t>Medlemmar i Pappers avdelning 15 har möjlighet att ansluta sig till denna tandkassa.</w:t>
      </w:r>
    </w:p>
    <w:p w14:paraId="58199840" w14:textId="77777777" w:rsidR="00A50750" w:rsidRDefault="00A50750" w:rsidP="00A50750"/>
    <w:p w14:paraId="43E85F84" w14:textId="278A5A42" w:rsidR="00A50750" w:rsidRDefault="00A50750" w:rsidP="00A50750">
      <w:r>
        <w:t>Endast yrkesverksamma medlemmar kan fortsätta vara medlem i tandkassan efter 65 år.</w:t>
      </w:r>
    </w:p>
    <w:p w14:paraId="44A511D6" w14:textId="77777777" w:rsidR="00A50750" w:rsidRDefault="00A50750" w:rsidP="00734A92">
      <w:pPr>
        <w:pStyle w:val="Rubrik2"/>
      </w:pPr>
      <w:bookmarkStart w:id="3" w:name="_Toc119399511"/>
      <w:r>
        <w:t>Avgift</w:t>
      </w:r>
      <w:bookmarkEnd w:id="3"/>
    </w:p>
    <w:p w14:paraId="1686A8ED" w14:textId="663B8C9A" w:rsidR="00A50750" w:rsidRDefault="00A50750" w:rsidP="00A50750">
      <w:r>
        <w:t>Avgift för medlemskap i tandvårdskassan är 70 kr per månad.</w:t>
      </w:r>
    </w:p>
    <w:p w14:paraId="470B4844" w14:textId="77777777" w:rsidR="00A50750" w:rsidRDefault="00A50750" w:rsidP="00A50750">
      <w:r>
        <w:t>Avgiften betalas genom löneavdrag.</w:t>
      </w:r>
    </w:p>
    <w:p w14:paraId="312DF99C" w14:textId="5BB01E48" w:rsidR="00A50750" w:rsidRDefault="00A50750" w:rsidP="00A50750">
      <w:r>
        <w:t xml:space="preserve">För de som ej har löneavdrag (Förtidspensionär, sjukskriven, föräldraledig </w:t>
      </w:r>
      <w:proofErr w:type="spellStart"/>
      <w:r>
        <w:t>etc</w:t>
      </w:r>
      <w:proofErr w:type="spellEnd"/>
      <w:r>
        <w:t>) så skickas faktura ut.</w:t>
      </w:r>
    </w:p>
    <w:p w14:paraId="2BD8F184" w14:textId="2AFF3BB7" w:rsidR="00A50750" w:rsidRDefault="00A50750" w:rsidP="00A50750">
      <w:r>
        <w:t>Vid långtidsfrånvaro ansvarar medlemmen själv för att avgift betalas till avdelningen.</w:t>
      </w:r>
    </w:p>
    <w:p w14:paraId="3059BF85" w14:textId="5DFCB453" w:rsidR="00A50750" w:rsidRDefault="00A50750" w:rsidP="00A50750">
      <w:r>
        <w:t>I det fall medlemsavgift uteblivit i tre månader, har avdelningsstyrelsen rätt att utesluta medlemmen ur tandkassan efter beslut i styrelsen.</w:t>
      </w:r>
    </w:p>
    <w:p w14:paraId="7E151C8A" w14:textId="77777777" w:rsidR="00A50750" w:rsidRDefault="00A50750" w:rsidP="00A50750">
      <w:r>
        <w:t>Medlem kan, på egen begäran, välja att stå utanför tandvårdskassan och behöver då inte erlägga avgift för den.</w:t>
      </w:r>
    </w:p>
    <w:p w14:paraId="0AF4E86D" w14:textId="77777777" w:rsidR="00A50750" w:rsidRDefault="00A50750" w:rsidP="00A50750"/>
    <w:p w14:paraId="45281BB6" w14:textId="27082AA6" w:rsidR="00A50750" w:rsidRDefault="00A50750" w:rsidP="00A50750">
      <w:r>
        <w:t>Vid inträde i tandvårdskassan efter ikraftträdandet vid annat tillfälle än vid nytt medlemskap i Pappers avdelning 15, krävs en karensperiod om 24 månader eller friskintyg från legitimerad tandläkare.</w:t>
      </w:r>
    </w:p>
    <w:p w14:paraId="2EBBFF71" w14:textId="77777777" w:rsidR="00A50750" w:rsidRDefault="00A50750" w:rsidP="00734A92">
      <w:pPr>
        <w:pStyle w:val="Rubrik2"/>
      </w:pPr>
      <w:bookmarkStart w:id="4" w:name="_Toc119399512"/>
      <w:r>
        <w:lastRenderedPageBreak/>
        <w:t>Ersättning</w:t>
      </w:r>
      <w:bookmarkEnd w:id="4"/>
    </w:p>
    <w:p w14:paraId="1D1C0C2F" w14:textId="051322AC" w:rsidR="00A50750" w:rsidRDefault="00A50750" w:rsidP="00A50750">
      <w:r>
        <w:t>Tandvårdskassan ersätter 50 % av kostnaden för tandvård hos legitimerad tandläkare eller tandhygienist. Förskottsbetalning ersätts inte. Originalkvitton som styrker kostnaderna ska lämnas.</w:t>
      </w:r>
    </w:p>
    <w:p w14:paraId="6842ECC4" w14:textId="0B6C3429" w:rsidR="00A50750" w:rsidRDefault="00A50750" w:rsidP="00A50750">
      <w:r>
        <w:t>Abonnemangstandvård ersätts även av tandvårdskassan.</w:t>
      </w:r>
    </w:p>
    <w:p w14:paraId="18BEE05B" w14:textId="2F421C99" w:rsidR="00A50750" w:rsidRDefault="00A50750" w:rsidP="00A50750">
      <w:r>
        <w:t>Tandvårdsartiklar, administrationsavgifter, kosmetiska artiklar mm ersätts ej.</w:t>
      </w:r>
    </w:p>
    <w:p w14:paraId="5A4382EF" w14:textId="3EB5EC36" w:rsidR="00A50750" w:rsidRDefault="00A50750" w:rsidP="00A50750">
      <w:r>
        <w:t>Tvist om ersättning avgörs av Pappers avdelning 15s styrelse</w:t>
      </w:r>
    </w:p>
    <w:p w14:paraId="6B02F30C" w14:textId="77777777" w:rsidR="00A50750" w:rsidRDefault="00A50750" w:rsidP="00734A92">
      <w:pPr>
        <w:pStyle w:val="Rubrik2"/>
      </w:pPr>
      <w:bookmarkStart w:id="5" w:name="_Toc119399513"/>
      <w:r>
        <w:t>Beslutsordning</w:t>
      </w:r>
      <w:bookmarkEnd w:id="5"/>
    </w:p>
    <w:p w14:paraId="1F910383" w14:textId="64DA236B" w:rsidR="00A50750" w:rsidRDefault="00A50750" w:rsidP="00A50750">
      <w:r>
        <w:t>Förändringar i tandvårdskassan beslutas av Pappers avdelning 15s avdelningsmöte.</w:t>
      </w:r>
    </w:p>
    <w:p w14:paraId="407B067D" w14:textId="56FFCDF8" w:rsidR="00F13BBF" w:rsidRDefault="00A50750" w:rsidP="009D2B16">
      <w:r>
        <w:t>Upphörande av tandvårdskassan beslutas av Pappers avdelning 15s avdelningsmöte. Inbetalda avgifter tillfaller respektive avdelning.</w:t>
      </w:r>
    </w:p>
    <w:p w14:paraId="0D2F09A1" w14:textId="7E61FFC0" w:rsidR="009D2B16" w:rsidRDefault="009D2B16" w:rsidP="009D2B16">
      <w:pPr>
        <w:pStyle w:val="Rubrik1"/>
      </w:pPr>
      <w:bookmarkStart w:id="6" w:name="_Toc119399514"/>
      <w:r>
        <w:t>Pappers avdelning 15 kulturbidrag</w:t>
      </w:r>
      <w:bookmarkEnd w:id="6"/>
    </w:p>
    <w:p w14:paraId="60912480" w14:textId="77777777" w:rsidR="009D2B16" w:rsidRDefault="009D2B16" w:rsidP="009D2B16">
      <w:r>
        <w:t>Pappers avdelning 15 vill att dess medlemmar ska ha ett stort engagemang och intresse i kulturverksamhet. Därför har avdelningen skapat detta kulturbidrag för att främja medlemmarnas intresse och engagemang i kultur.</w:t>
      </w:r>
    </w:p>
    <w:p w14:paraId="3B32397D" w14:textId="77777777" w:rsidR="009D2B16" w:rsidRPr="001567AE" w:rsidRDefault="009D2B16" w:rsidP="009D2B16">
      <w:r>
        <w:t>Inom ramen av detta kulturbidrag finns exempelvis.</w:t>
      </w:r>
      <w:r>
        <w:br/>
      </w:r>
      <w:r w:rsidRPr="001567AE">
        <w:t xml:space="preserve">Sportarrangemang, bio, teater, konsert, utbildning mot kultur </w:t>
      </w:r>
      <w:proofErr w:type="gramStart"/>
      <w:r w:rsidRPr="001567AE">
        <w:t>etc.</w:t>
      </w:r>
      <w:proofErr w:type="gramEnd"/>
    </w:p>
    <w:p w14:paraId="10D434F9" w14:textId="77777777" w:rsidR="009D2B16" w:rsidRDefault="009D2B16" w:rsidP="009D2B16">
      <w:r>
        <w:t>Huvudregeln för bidraget är att man ska uppleva något och inte själv utföra det med vissa undantag. Exempelvis kurser i kulturanda så som språkkurser, lära sig dreja, osv.</w:t>
      </w:r>
    </w:p>
    <w:p w14:paraId="3800EFA7" w14:textId="77777777" w:rsidR="009D2B16" w:rsidRDefault="009D2B16" w:rsidP="009D2B16">
      <w:r w:rsidRPr="00BF62A2">
        <w:t>Tvist om ersättning avgörs av Pappers avdelning 15s styrelse</w:t>
      </w:r>
      <w:r>
        <w:t>.</w:t>
      </w:r>
    </w:p>
    <w:p w14:paraId="16F6A02E" w14:textId="3B7F18B3" w:rsidR="009D2B16" w:rsidRDefault="009D2B16" w:rsidP="009D2B16">
      <w:r>
        <w:t xml:space="preserve">Medlemmar i Pappers Avd 15 får tillbaka 30% av biljettpriset på arrangemang som klassas enligt ovan. Varje medlem kan utnyttja bidraget för 10 biljetter per år eller max </w:t>
      </w:r>
      <w:proofErr w:type="gramStart"/>
      <w:r>
        <w:t>1.000</w:t>
      </w:r>
      <w:proofErr w:type="gramEnd"/>
      <w:r>
        <w:t xml:space="preserve"> kr utbetalt per år. </w:t>
      </w:r>
    </w:p>
    <w:p w14:paraId="15E34E64" w14:textId="77777777" w:rsidR="009D2B16" w:rsidRDefault="009D2B16">
      <w:pPr>
        <w:spacing w:after="160" w:line="259" w:lineRule="auto"/>
      </w:pPr>
      <w:r>
        <w:br w:type="page"/>
      </w:r>
    </w:p>
    <w:p w14:paraId="43CCDF51" w14:textId="77777777" w:rsidR="00FB1FB8" w:rsidRDefault="00FB1FB8" w:rsidP="00FB1FB8">
      <w:pPr>
        <w:pStyle w:val="Rubrik1"/>
        <w:rPr>
          <w:spacing w:val="0"/>
        </w:rPr>
      </w:pPr>
      <w:bookmarkStart w:id="7" w:name="_Toc119399515"/>
      <w:r>
        <w:lastRenderedPageBreak/>
        <w:t>Pappers Avdelning 15 kulturstipendium</w:t>
      </w:r>
      <w:bookmarkEnd w:id="7"/>
    </w:p>
    <w:p w14:paraId="259FF746" w14:textId="77777777" w:rsidR="00FB1FB8" w:rsidRDefault="00FB1FB8" w:rsidP="00FB1FB8">
      <w:pPr>
        <w:rPr>
          <w:sz w:val="16"/>
          <w:szCs w:val="16"/>
        </w:rPr>
      </w:pPr>
      <w:r>
        <w:rPr>
          <w:sz w:val="16"/>
          <w:szCs w:val="16"/>
        </w:rPr>
        <w:t>Antagen på avdelningsmötet 20/</w:t>
      </w:r>
      <w:proofErr w:type="gramStart"/>
      <w:r>
        <w:rPr>
          <w:sz w:val="16"/>
          <w:szCs w:val="16"/>
        </w:rPr>
        <w:t>12-2016</w:t>
      </w:r>
      <w:proofErr w:type="gramEnd"/>
    </w:p>
    <w:p w14:paraId="04DE11E6" w14:textId="77777777" w:rsidR="00FB1FB8" w:rsidRDefault="00FB1FB8" w:rsidP="00FB1FB8">
      <w:bookmarkStart w:id="8" w:name="_Toc119399516"/>
      <w:r>
        <w:rPr>
          <w:rStyle w:val="Rubrik2Char"/>
        </w:rPr>
        <w:t>Bakgrund:</w:t>
      </w:r>
      <w:bookmarkEnd w:id="8"/>
      <w:r>
        <w:br/>
        <w:t>Pappers har en längre tid haft ett intresse i att våra medlemmar har meningsfull fritid och har möjlighet till rekreation på sin fritid. Samtidigt är det av stor vikt att vi för med oss vårt kulturarv till framtiden för att vår historia inte skall gå glömd.</w:t>
      </w:r>
      <w:r>
        <w:br/>
        <w:t>Därför har Pappers Avdelning 15 skapat ett kulturstipendium som syftar till att främja skapande som ska föra vårt kulturarv vidare till framtiden.</w:t>
      </w:r>
      <w:r>
        <w:br/>
        <w:t>Pappers Avdelning 15’s kulturstipendium har även spridits till Pappers centralt och förbundet har även de ett kulturstipendium med vår staty Cellulosaarbetaren som delas ut till stipendiaten.</w:t>
      </w:r>
    </w:p>
    <w:p w14:paraId="56615362" w14:textId="77777777" w:rsidR="00FB1FB8" w:rsidRDefault="00FB1FB8" w:rsidP="00FB1FB8">
      <w:bookmarkStart w:id="9" w:name="_Toc119399517"/>
      <w:r>
        <w:rPr>
          <w:rStyle w:val="Rubrik2Char"/>
        </w:rPr>
        <w:t>Krav och mål:</w:t>
      </w:r>
      <w:bookmarkEnd w:id="9"/>
      <w:r>
        <w:br/>
        <w:t>Stipendiaten skall ha en anknytning till Pappers Avdelning 15 genom medlemskap i föreningen.</w:t>
      </w:r>
    </w:p>
    <w:p w14:paraId="6EC8C498" w14:textId="77777777" w:rsidR="00FB1FB8" w:rsidRDefault="00FB1FB8" w:rsidP="00FB1FB8">
      <w:r>
        <w:t>För att berättigas till kulturstipendiet krävs det att kulturen finns att upplevas av någon annan än utövaren.</w:t>
      </w:r>
      <w:r>
        <w:br/>
        <w:t>Vi ser gärna att kulturen är bevarad för framtiden men det är inget tvång för att få stipendiet.</w:t>
      </w:r>
    </w:p>
    <w:p w14:paraId="272AEDF0" w14:textId="77777777" w:rsidR="00FB1FB8" w:rsidRDefault="00FB1FB8" w:rsidP="00FB1FB8">
      <w:r>
        <w:t>Målet med vårt kulturstipendium är att premiera en eller flera stipendiater till att fortsätta utöva sin kulturverksamhet för att föra vidare vårt kulturarv.</w:t>
      </w:r>
    </w:p>
    <w:p w14:paraId="04AB5240" w14:textId="37EC1396" w:rsidR="00FB1FB8" w:rsidRDefault="00FB1FB8" w:rsidP="009D2B16">
      <w:bookmarkStart w:id="10" w:name="_Toc119399518"/>
      <w:r>
        <w:rPr>
          <w:rStyle w:val="Rubrik2Char"/>
        </w:rPr>
        <w:t>Praktiskt:</w:t>
      </w:r>
      <w:bookmarkEnd w:id="10"/>
      <w:r>
        <w:rPr>
          <w:rStyle w:val="Rubrik2Char"/>
        </w:rPr>
        <w:br/>
      </w:r>
      <w:r>
        <w:t xml:space="preserve">Stipendiet är på </w:t>
      </w:r>
      <w:proofErr w:type="gramStart"/>
      <w:r>
        <w:t>3000:-</w:t>
      </w:r>
      <w:proofErr w:type="gramEnd"/>
      <w:r>
        <w:t xml:space="preserve"> och delas ut till en stipendiat per år och stipendiet kan endast delas ut 1 gång per kulturaktivitet.</w:t>
      </w:r>
      <w:r>
        <w:br/>
        <w:t>Stipendiet delas ut på ordinarie årsmöte av Kulturansvarig eller Vice Kulturansvarig.</w:t>
      </w:r>
      <w:r>
        <w:br/>
        <w:t>Kulturansvarig och vice kulturansvarig har till uppgift att ta in nomineringar och förbereda dessa till styrelsen för beslut. Beslut skall tas av styrelsen senast styrelsemötet före årsmötet, dock ej samma dag.</w:t>
      </w:r>
      <w:r>
        <w:br/>
        <w:t xml:space="preserve">Avdelningsstyrelsen kan besluta att ej dela ut något kulturstipendium med motivering varför. </w:t>
      </w:r>
    </w:p>
    <w:p w14:paraId="76B829A5" w14:textId="77777777" w:rsidR="00FB1FB8" w:rsidRDefault="00FB1FB8">
      <w:pPr>
        <w:spacing w:after="160" w:line="259" w:lineRule="auto"/>
      </w:pPr>
      <w:r>
        <w:br w:type="page"/>
      </w:r>
    </w:p>
    <w:p w14:paraId="6F62AF4D" w14:textId="045A5DF6" w:rsidR="009D2B16" w:rsidRPr="004534D2" w:rsidRDefault="005404A3" w:rsidP="00365D84">
      <w:pPr>
        <w:pStyle w:val="Rubrik1"/>
      </w:pPr>
      <w:bookmarkStart w:id="11" w:name="_Toc119399519"/>
      <w:r>
        <w:lastRenderedPageBreak/>
        <w:t xml:space="preserve">Bidrag till </w:t>
      </w:r>
      <w:r w:rsidR="00365D84">
        <w:t>studier hos ABF</w:t>
      </w:r>
      <w:bookmarkEnd w:id="11"/>
    </w:p>
    <w:p w14:paraId="137228B0" w14:textId="77777777" w:rsidR="001667EF" w:rsidRDefault="001667EF" w:rsidP="001667EF">
      <w:r>
        <w:t>För att främja studiecirkeldeltagande och samtidigt göra medlemskapet i Pappers avd 15 än mer attraktiv, så ges bidrag till deltagaravgiften för alla studiecirklar hos ABF.</w:t>
      </w:r>
    </w:p>
    <w:p w14:paraId="1D8FAD40" w14:textId="77777777" w:rsidR="001667EF" w:rsidRDefault="001667EF" w:rsidP="001667EF">
      <w:r>
        <w:t xml:space="preserve">Bidrag ges för 50% av deltagaravgifter och material. Maximalt 1000 kr per år betalas ut. Deltagaren betalar själv sin deltagaravgift och material. Kopia av kvitto samt information om vilken utbildning ansökan avser, samt namn och personnummer skickas till avdelning 15´s </w:t>
      </w:r>
      <w:proofErr w:type="gramStart"/>
      <w:r>
        <w:t>mail</w:t>
      </w:r>
      <w:proofErr w:type="gramEnd"/>
      <w:r>
        <w:t>: avd15@pappers.se Eller lämnas in skriftligt vid pappers avd 15´s expedition.</w:t>
      </w:r>
    </w:p>
    <w:p w14:paraId="2BF62467" w14:textId="77777777" w:rsidR="001667EF" w:rsidRDefault="001667EF" w:rsidP="001667EF">
      <w:r>
        <w:t>Kvitton för kursavgiften lämnas in inom 6 månader ifrån kursavslutning.</w:t>
      </w:r>
    </w:p>
    <w:p w14:paraId="1CDF4715" w14:textId="77777777" w:rsidR="001667EF" w:rsidRDefault="001667EF" w:rsidP="001667EF">
      <w:r>
        <w:t>Skulle totala bidragskostnaden för pappers avd 15 uppnå 30 000 kr/år avgör avdelningsmöte om beloppsgränsen ska höjas, så att ytterligare bidrag kan betalas ut för innevarande kalenderår.</w:t>
      </w:r>
    </w:p>
    <w:p w14:paraId="3CB6A4EE" w14:textId="43C88BFC" w:rsidR="001667EF" w:rsidRDefault="001667EF" w:rsidP="00686F81">
      <w:pPr>
        <w:pStyle w:val="Rubrik3"/>
      </w:pPr>
      <w:bookmarkStart w:id="12" w:name="_Toc119399520"/>
      <w:r>
        <w:t>Info om ABF</w:t>
      </w:r>
      <w:r w:rsidR="00F426D1">
        <w:t xml:space="preserve"> och </w:t>
      </w:r>
      <w:r w:rsidR="00F426D1" w:rsidRPr="00F426D1">
        <w:t>ABF Hälsingekusten</w:t>
      </w:r>
      <w:bookmarkEnd w:id="12"/>
    </w:p>
    <w:p w14:paraId="0C8EE1E0" w14:textId="20FAF942" w:rsidR="001667EF" w:rsidRDefault="001667EF" w:rsidP="001667EF">
      <w:proofErr w:type="spellStart"/>
      <w:r>
        <w:t>Gammelbansvägen</w:t>
      </w:r>
      <w:proofErr w:type="spellEnd"/>
      <w:r>
        <w:t xml:space="preserve"> 6</w:t>
      </w:r>
      <w:r>
        <w:br/>
      </w:r>
      <w:r>
        <w:t>82440 HUDIKSVALL</w:t>
      </w:r>
    </w:p>
    <w:p w14:paraId="15BFA12F" w14:textId="5B5E018E" w:rsidR="001667EF" w:rsidRDefault="001667EF" w:rsidP="001667EF">
      <w:r>
        <w:t>Besöksadress:</w:t>
      </w:r>
      <w:r w:rsidR="00EE6E77">
        <w:tab/>
      </w:r>
      <w:r w:rsidR="00EE6E77">
        <w:tab/>
      </w:r>
      <w:r w:rsidR="00EE6E77">
        <w:t>Telefon: 0650-542430</w:t>
      </w:r>
      <w:r>
        <w:br/>
      </w:r>
      <w:proofErr w:type="spellStart"/>
      <w:r>
        <w:t>Gammelbansvägen</w:t>
      </w:r>
      <w:proofErr w:type="spellEnd"/>
      <w:r>
        <w:t xml:space="preserve"> 6</w:t>
      </w:r>
      <w:r w:rsidR="00EE6E77">
        <w:tab/>
      </w:r>
      <w:r w:rsidR="00EE6E77">
        <w:tab/>
      </w:r>
      <w:r w:rsidR="00EE6E77">
        <w:t>E-post: abf.halsingekusten@abf.se</w:t>
      </w:r>
    </w:p>
    <w:p w14:paraId="73974716" w14:textId="77777777" w:rsidR="001667EF" w:rsidRDefault="001667EF" w:rsidP="001667EF">
      <w:r>
        <w:t>http://www.abf.se/Distrikt-och-avdelningar/ABF-Gavleborg/ABF-Halsingekusten/</w:t>
      </w:r>
    </w:p>
    <w:p w14:paraId="44181ABE" w14:textId="77777777" w:rsidR="001667EF" w:rsidRDefault="001667EF" w:rsidP="001667EF">
      <w:r>
        <w:t>ABF (ARBETARNAS BILDNINGSFÖRBUND) Hälsingekusten består av 3 kommuner: Söderhamn, Hudiksvall och Nordanstig. ABF är det Sveriges ledande studieförbund med 51 medlemsorganisationer och 750 000 deltagare i studiecirklar och kurser årligen.</w:t>
      </w:r>
    </w:p>
    <w:p w14:paraId="6BC6CC94" w14:textId="77777777" w:rsidR="001667EF" w:rsidRDefault="001667EF" w:rsidP="001667EF">
      <w:r>
        <w:t>Den största bildningsformen är studiecirkeln. Men även korta kurser, föreläsningar och kulturarrangemang är viktiga verksamhetsgrenar inom studieförbunden. Folkhögskolorna ordnar såväl långa som korta kurser. Det största ämnesområdet för studiecirklar är Konst och musik, följt av språk.</w:t>
      </w:r>
    </w:p>
    <w:p w14:paraId="44A336A3" w14:textId="77777777" w:rsidR="001667EF" w:rsidRDefault="001667EF" w:rsidP="001667EF">
      <w:r>
        <w:t>Starta en studiecirkel</w:t>
      </w:r>
    </w:p>
    <w:p w14:paraId="17A3991E" w14:textId="4473E235" w:rsidR="00AD34B3" w:rsidRPr="00734A92" w:rsidRDefault="001667EF" w:rsidP="001667EF">
      <w:r>
        <w:t xml:space="preserve">Kontakta ABF där du bor. Presentera din idé. Vi hjälper dig med studieplan och anmälan. Om cirkeln blir godkänd – samla ihop minst tre deltagare. Kör </w:t>
      </w:r>
      <w:proofErr w:type="gramStart"/>
      <w:r>
        <w:t>igång</w:t>
      </w:r>
      <w:proofErr w:type="gramEnd"/>
      <w:r>
        <w:t>! Fråga oss gärna om tips, råd och regler.</w:t>
      </w:r>
    </w:p>
    <w:sectPr w:rsidR="00AD34B3" w:rsidRPr="00734A92" w:rsidSect="000076E5">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2268"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0AC5" w14:textId="77777777" w:rsidR="00951952" w:rsidRDefault="00951952" w:rsidP="00176EE9">
      <w:pPr>
        <w:spacing w:after="0" w:line="240" w:lineRule="auto"/>
      </w:pPr>
      <w:r>
        <w:separator/>
      </w:r>
    </w:p>
  </w:endnote>
  <w:endnote w:type="continuationSeparator" w:id="0">
    <w:p w14:paraId="349096EE" w14:textId="77777777" w:rsidR="00951952" w:rsidRDefault="00951952" w:rsidP="0017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Work Sans SemiBold">
    <w:panose1 w:val="00000000000000000000"/>
    <w:charset w:val="00"/>
    <w:family w:val="auto"/>
    <w:pitch w:val="variable"/>
    <w:sig w:usb0="A00000FF" w:usb1="5000E07B" w:usb2="00000000" w:usb3="00000000" w:csb0="00000193" w:csb1="00000000"/>
  </w:font>
  <w:font w:name="Pappers Sans Duo Red">
    <w:panose1 w:val="00000500000000000000"/>
    <w:charset w:val="00"/>
    <w:family w:val="modern"/>
    <w:notTrueType/>
    <w:pitch w:val="variable"/>
    <w:sig w:usb0="00000003" w:usb1="00000000" w:usb2="00000000" w:usb3="00000000" w:csb0="00000001" w:csb1="00000000"/>
  </w:font>
  <w:font w:name="Pappers Sans Duo Purple">
    <w:panose1 w:val="00000500000000000000"/>
    <w:charset w:val="00"/>
    <w:family w:val="modern"/>
    <w:notTrueType/>
    <w:pitch w:val="variable"/>
    <w:sig w:usb0="00000003" w:usb1="00000000" w:usb2="00000000" w:usb3="00000000" w:csb0="00000001" w:csb1="00000000"/>
  </w:font>
  <w:font w:name="Pappers Sans Duo Green">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5428" w14:textId="77777777" w:rsidR="00280677" w:rsidRDefault="002806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D998" w14:textId="77777777" w:rsidR="00EE442C" w:rsidRDefault="00EE442C" w:rsidP="00EE442C">
    <w:pPr>
      <w:pStyle w:val="Sidfot"/>
      <w:spacing w:after="480"/>
    </w:pPr>
  </w:p>
  <w:p w14:paraId="2E3A72EA" w14:textId="77777777" w:rsidR="00EE442C" w:rsidRDefault="00EE442C" w:rsidP="00EE442C">
    <w:pPr>
      <w:pStyle w:val="Sidfot"/>
      <w:pBdr>
        <w:top w:val="single" w:sz="4" w:space="1" w:color="auto"/>
      </w:pBdr>
      <w:spacing w:after="480"/>
    </w:pPr>
  </w:p>
  <w:tbl>
    <w:tblPr>
      <w:tblStyle w:val="Tabellrutnt"/>
      <w:tblW w:w="10405"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5"/>
      <w:gridCol w:w="3005"/>
      <w:gridCol w:w="2694"/>
      <w:gridCol w:w="1701"/>
    </w:tblGrid>
    <w:tr w:rsidR="00EE442C" w14:paraId="44994AD2" w14:textId="77777777" w:rsidTr="006915D8">
      <w:tc>
        <w:tcPr>
          <w:tcW w:w="3005" w:type="dxa"/>
        </w:tcPr>
        <w:p w14:paraId="1357348E" w14:textId="77777777" w:rsidR="00EE442C" w:rsidRDefault="00EE442C" w:rsidP="00EE442C">
          <w:pPr>
            <w:pStyle w:val="Sidfottabell"/>
          </w:pPr>
        </w:p>
      </w:tc>
      <w:tc>
        <w:tcPr>
          <w:tcW w:w="3005" w:type="dxa"/>
        </w:tcPr>
        <w:p w14:paraId="1387F23F" w14:textId="77777777" w:rsidR="00EE442C" w:rsidRDefault="00EE442C" w:rsidP="00EE442C">
          <w:pPr>
            <w:pStyle w:val="Sidfottabell"/>
          </w:pPr>
        </w:p>
      </w:tc>
      <w:tc>
        <w:tcPr>
          <w:tcW w:w="2694" w:type="dxa"/>
        </w:tcPr>
        <w:p w14:paraId="61651960" w14:textId="77777777" w:rsidR="00EE442C" w:rsidRDefault="00EE442C" w:rsidP="00EE442C">
          <w:pPr>
            <w:pStyle w:val="Sidfottabell"/>
          </w:pPr>
        </w:p>
      </w:tc>
      <w:tc>
        <w:tcPr>
          <w:tcW w:w="1701" w:type="dxa"/>
        </w:tcPr>
        <w:p w14:paraId="7E8B6471" w14:textId="77777777" w:rsidR="00EE442C" w:rsidRDefault="00EE442C" w:rsidP="00EE442C">
          <w:pPr>
            <w:pStyle w:val="Sidfottabell"/>
          </w:pPr>
        </w:p>
      </w:tc>
    </w:tr>
    <w:tr w:rsidR="00EE442C" w14:paraId="342959BB" w14:textId="77777777" w:rsidTr="006915D8">
      <w:tc>
        <w:tcPr>
          <w:tcW w:w="3005" w:type="dxa"/>
        </w:tcPr>
        <w:p w14:paraId="47D83939" w14:textId="77777777" w:rsidR="00EE442C" w:rsidRDefault="00EE442C" w:rsidP="00EE442C">
          <w:pPr>
            <w:pStyle w:val="Sidfottabell"/>
          </w:pPr>
        </w:p>
      </w:tc>
      <w:tc>
        <w:tcPr>
          <w:tcW w:w="3005" w:type="dxa"/>
        </w:tcPr>
        <w:p w14:paraId="4D181EDE" w14:textId="77777777" w:rsidR="00EE442C" w:rsidRDefault="00EE442C" w:rsidP="00EE442C">
          <w:pPr>
            <w:pStyle w:val="Sidfottabell"/>
          </w:pPr>
        </w:p>
      </w:tc>
      <w:tc>
        <w:tcPr>
          <w:tcW w:w="2694" w:type="dxa"/>
        </w:tcPr>
        <w:p w14:paraId="3164F85A" w14:textId="77777777" w:rsidR="00EE442C" w:rsidRDefault="00EE442C" w:rsidP="00EE442C">
          <w:pPr>
            <w:pStyle w:val="Sidfottabell"/>
          </w:pPr>
        </w:p>
      </w:tc>
      <w:tc>
        <w:tcPr>
          <w:tcW w:w="1701" w:type="dxa"/>
        </w:tcPr>
        <w:p w14:paraId="09985609" w14:textId="77777777" w:rsidR="00EE442C" w:rsidRDefault="00EE442C" w:rsidP="00EE442C">
          <w:pPr>
            <w:pStyle w:val="Sidfottabell"/>
            <w:jc w:val="right"/>
          </w:pPr>
          <w:r>
            <w:t>www.pappers.se</w:t>
          </w:r>
        </w:p>
      </w:tc>
    </w:tr>
  </w:tbl>
  <w:p w14:paraId="31643932" w14:textId="77777777" w:rsidR="00EE442C" w:rsidRPr="00D6689E" w:rsidRDefault="00EE442C" w:rsidP="00D6689E">
    <w:pPr>
      <w:pStyle w:val="Sidfot"/>
      <w:rPr>
        <w:sz w:val="2"/>
        <w:szCs w:val="2"/>
      </w:rPr>
    </w:pPr>
    <w:r>
      <w:rPr>
        <w:noProof/>
      </w:rPr>
      <w:drawing>
        <wp:anchor distT="0" distB="0" distL="114300" distR="114300" simplePos="0" relativeHeight="251661312" behindDoc="0" locked="0" layoutInCell="1" allowOverlap="1" wp14:anchorId="1BC581BA" wp14:editId="030E8302">
          <wp:simplePos x="0" y="0"/>
          <wp:positionH relativeFrom="page">
            <wp:posOffset>504190</wp:posOffset>
          </wp:positionH>
          <wp:positionV relativeFrom="page">
            <wp:posOffset>9663430</wp:posOffset>
          </wp:positionV>
          <wp:extent cx="867600" cy="5580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6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1205" w14:textId="77777777" w:rsidR="00EB243C" w:rsidRDefault="001B1591" w:rsidP="0084012E">
    <w:pPr>
      <w:pStyle w:val="Sidfot"/>
      <w:pBdr>
        <w:top w:val="single" w:sz="4" w:space="1" w:color="auto"/>
      </w:pBdr>
      <w:spacing w:after="480"/>
    </w:pPr>
    <w:r>
      <w:rPr>
        <w:noProof/>
      </w:rPr>
      <w:drawing>
        <wp:anchor distT="0" distB="0" distL="114300" distR="114300" simplePos="0" relativeHeight="251659264" behindDoc="0" locked="0" layoutInCell="1" allowOverlap="1" wp14:anchorId="594E2623" wp14:editId="2619ED26">
          <wp:simplePos x="0" y="0"/>
          <wp:positionH relativeFrom="page">
            <wp:posOffset>500380</wp:posOffset>
          </wp:positionH>
          <wp:positionV relativeFrom="page">
            <wp:posOffset>9695815</wp:posOffset>
          </wp:positionV>
          <wp:extent cx="943200" cy="525600"/>
          <wp:effectExtent l="0" t="0" r="0"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rutnt"/>
      <w:tblW w:w="10405"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5"/>
      <w:gridCol w:w="3005"/>
      <w:gridCol w:w="2694"/>
      <w:gridCol w:w="1701"/>
    </w:tblGrid>
    <w:tr w:rsidR="00600431" w14:paraId="05512A0A" w14:textId="77777777" w:rsidTr="0084012E">
      <w:tc>
        <w:tcPr>
          <w:tcW w:w="3005" w:type="dxa"/>
        </w:tcPr>
        <w:p w14:paraId="017E41B5" w14:textId="77777777" w:rsidR="00600431" w:rsidRDefault="00600431" w:rsidP="00EB243C">
          <w:pPr>
            <w:pStyle w:val="Sidfottabell"/>
          </w:pPr>
        </w:p>
      </w:tc>
      <w:tc>
        <w:tcPr>
          <w:tcW w:w="3005" w:type="dxa"/>
        </w:tcPr>
        <w:p w14:paraId="63AB61D7" w14:textId="77777777" w:rsidR="00600431" w:rsidRDefault="00600431" w:rsidP="00EB243C">
          <w:pPr>
            <w:pStyle w:val="Sidfottabell"/>
          </w:pPr>
        </w:p>
      </w:tc>
      <w:tc>
        <w:tcPr>
          <w:tcW w:w="2694" w:type="dxa"/>
        </w:tcPr>
        <w:p w14:paraId="40D571F0" w14:textId="77777777" w:rsidR="00600431" w:rsidRDefault="00600431" w:rsidP="00EB243C">
          <w:pPr>
            <w:pStyle w:val="Sidfottabell"/>
          </w:pPr>
        </w:p>
      </w:tc>
      <w:tc>
        <w:tcPr>
          <w:tcW w:w="1701" w:type="dxa"/>
        </w:tcPr>
        <w:p w14:paraId="5780DAA7" w14:textId="77777777" w:rsidR="00600431" w:rsidRDefault="00600431" w:rsidP="00EB243C">
          <w:pPr>
            <w:pStyle w:val="Sidfottabell"/>
          </w:pPr>
        </w:p>
      </w:tc>
    </w:tr>
    <w:tr w:rsidR="00600431" w14:paraId="36D15FB9" w14:textId="77777777" w:rsidTr="0084012E">
      <w:tc>
        <w:tcPr>
          <w:tcW w:w="3005" w:type="dxa"/>
        </w:tcPr>
        <w:p w14:paraId="15C66E4B" w14:textId="77777777" w:rsidR="00600431" w:rsidRDefault="00600431" w:rsidP="00EB243C">
          <w:pPr>
            <w:pStyle w:val="Sidfottabell"/>
          </w:pPr>
        </w:p>
      </w:tc>
      <w:tc>
        <w:tcPr>
          <w:tcW w:w="3005" w:type="dxa"/>
        </w:tcPr>
        <w:p w14:paraId="7881F09C" w14:textId="77777777" w:rsidR="00600431" w:rsidRDefault="00600431" w:rsidP="00EB243C">
          <w:pPr>
            <w:pStyle w:val="Sidfottabell"/>
          </w:pPr>
        </w:p>
      </w:tc>
      <w:tc>
        <w:tcPr>
          <w:tcW w:w="2694" w:type="dxa"/>
        </w:tcPr>
        <w:p w14:paraId="2BF887CF" w14:textId="77777777" w:rsidR="00600431" w:rsidRDefault="00600431" w:rsidP="00EB243C">
          <w:pPr>
            <w:pStyle w:val="Sidfottabell"/>
          </w:pPr>
        </w:p>
      </w:tc>
      <w:tc>
        <w:tcPr>
          <w:tcW w:w="1701" w:type="dxa"/>
        </w:tcPr>
        <w:p w14:paraId="787EE2D8" w14:textId="77777777" w:rsidR="00600431" w:rsidRDefault="006B3DDF" w:rsidP="006B3DDF">
          <w:pPr>
            <w:pStyle w:val="Sidfottabell"/>
          </w:pPr>
          <w:r>
            <w:t xml:space="preserve">   </w:t>
          </w:r>
          <w:r w:rsidR="00EB243C">
            <w:t>www.pappers.se</w:t>
          </w:r>
        </w:p>
      </w:tc>
    </w:tr>
  </w:tbl>
  <w:p w14:paraId="1951FB60" w14:textId="77777777" w:rsidR="00D13494" w:rsidRPr="00EB243C" w:rsidRDefault="00D13494" w:rsidP="00600431">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AC1B" w14:textId="77777777" w:rsidR="00951952" w:rsidRDefault="00951952" w:rsidP="00176EE9">
      <w:pPr>
        <w:spacing w:after="0" w:line="240" w:lineRule="auto"/>
      </w:pPr>
      <w:r>
        <w:separator/>
      </w:r>
    </w:p>
  </w:footnote>
  <w:footnote w:type="continuationSeparator" w:id="0">
    <w:p w14:paraId="1420C667" w14:textId="77777777" w:rsidR="00951952" w:rsidRDefault="00951952" w:rsidP="0017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6531" w14:textId="77777777" w:rsidR="00280677" w:rsidRDefault="002806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7803" w14:textId="77777777" w:rsidR="00280677" w:rsidRDefault="002806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70"/>
        <w:szCs w:val="170"/>
      </w:rPr>
      <w:id w:val="1665745343"/>
      <w:lock w:val="contentLocked"/>
      <w:group/>
    </w:sdtPr>
    <w:sdtEndPr/>
    <w:sdtContent>
      <w:p w14:paraId="406C91E2" w14:textId="77777777" w:rsidR="000076E5" w:rsidRDefault="001C11C3" w:rsidP="00F81615">
        <w:pPr>
          <w:pStyle w:val="Rubrikrd"/>
          <w:tabs>
            <w:tab w:val="left" w:pos="5247"/>
          </w:tabs>
          <w:rPr>
            <w:sz w:val="170"/>
            <w:szCs w:val="170"/>
          </w:rPr>
        </w:pPr>
        <w:r>
          <w:rPr>
            <w:noProof/>
          </w:rPr>
          <w:drawing>
            <wp:anchor distT="0" distB="0" distL="114300" distR="114300" simplePos="0" relativeHeight="251662336" behindDoc="1" locked="0" layoutInCell="1" allowOverlap="1" wp14:anchorId="5EC48D4F" wp14:editId="356E08A3">
              <wp:simplePos x="0" y="0"/>
              <wp:positionH relativeFrom="page">
                <wp:posOffset>603250</wp:posOffset>
              </wp:positionH>
              <wp:positionV relativeFrom="page">
                <wp:posOffset>406400</wp:posOffset>
              </wp:positionV>
              <wp:extent cx="5715000" cy="2161537"/>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22537" cy="2164388"/>
                      </a:xfrm>
                      <a:prstGeom prst="rect">
                        <a:avLst/>
                      </a:prstGeom>
                    </pic:spPr>
                  </pic:pic>
                </a:graphicData>
              </a:graphic>
              <wp14:sizeRelH relativeFrom="margin">
                <wp14:pctWidth>0</wp14:pctWidth>
              </wp14:sizeRelH>
              <wp14:sizeRelV relativeFrom="margin">
                <wp14:pctHeight>0</wp14:pctHeight>
              </wp14:sizeRelV>
            </wp:anchor>
          </w:drawing>
        </w:r>
        <w:r>
          <w:rPr>
            <w:sz w:val="170"/>
            <w:szCs w:val="170"/>
          </w:rPr>
          <w:t xml:space="preserve"> </w:t>
        </w:r>
        <w:r w:rsidR="00F81615">
          <w:rPr>
            <w:sz w:val="170"/>
            <w:szCs w:val="170"/>
          </w:rPr>
          <w:tab/>
        </w:r>
      </w:p>
    </w:sdtContent>
  </w:sdt>
  <w:p w14:paraId="20256F6F" w14:textId="77777777" w:rsidR="001C11C3" w:rsidRDefault="001C11C3" w:rsidP="001C11C3"/>
  <w:p w14:paraId="5730B11E" w14:textId="77777777" w:rsidR="00CC5720" w:rsidRDefault="00CC5720" w:rsidP="001C11C3"/>
  <w:p w14:paraId="0207A3CB" w14:textId="77777777" w:rsidR="00CC5720" w:rsidRDefault="00CC5720" w:rsidP="00CC5720">
    <w:pPr>
      <w:jc w:val="right"/>
    </w:pPr>
  </w:p>
  <w:p w14:paraId="7A2358B1" w14:textId="77777777" w:rsidR="00CC5720" w:rsidRPr="001C11C3" w:rsidRDefault="00CC5720" w:rsidP="001C11C3">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FA856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BDF872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0F240D4"/>
    <w:multiLevelType w:val="hybridMultilevel"/>
    <w:tmpl w:val="A30A6498"/>
    <w:lvl w:ilvl="0" w:tplc="7682F9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F237B3"/>
    <w:multiLevelType w:val="hybridMultilevel"/>
    <w:tmpl w:val="0BB2F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A653E9"/>
    <w:multiLevelType w:val="hybridMultilevel"/>
    <w:tmpl w:val="9B78B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34"/>
    <w:rsid w:val="000076E5"/>
    <w:rsid w:val="00040160"/>
    <w:rsid w:val="00072F7C"/>
    <w:rsid w:val="00081763"/>
    <w:rsid w:val="000D4EC2"/>
    <w:rsid w:val="000E7D92"/>
    <w:rsid w:val="000F1A76"/>
    <w:rsid w:val="00121CC8"/>
    <w:rsid w:val="00123C7D"/>
    <w:rsid w:val="0013521E"/>
    <w:rsid w:val="00160C34"/>
    <w:rsid w:val="001667EF"/>
    <w:rsid w:val="00176EE9"/>
    <w:rsid w:val="00184F62"/>
    <w:rsid w:val="001B1591"/>
    <w:rsid w:val="001B626D"/>
    <w:rsid w:val="001C11C3"/>
    <w:rsid w:val="001C4553"/>
    <w:rsid w:val="001C765B"/>
    <w:rsid w:val="00227805"/>
    <w:rsid w:val="00235761"/>
    <w:rsid w:val="00280677"/>
    <w:rsid w:val="002B463A"/>
    <w:rsid w:val="002B719E"/>
    <w:rsid w:val="002D002B"/>
    <w:rsid w:val="002D1094"/>
    <w:rsid w:val="002F0780"/>
    <w:rsid w:val="00313F76"/>
    <w:rsid w:val="00335ABD"/>
    <w:rsid w:val="00365D84"/>
    <w:rsid w:val="0041503F"/>
    <w:rsid w:val="004F0601"/>
    <w:rsid w:val="005404A3"/>
    <w:rsid w:val="005853CB"/>
    <w:rsid w:val="00591E3C"/>
    <w:rsid w:val="00600431"/>
    <w:rsid w:val="00617435"/>
    <w:rsid w:val="00617FFA"/>
    <w:rsid w:val="00637970"/>
    <w:rsid w:val="00650474"/>
    <w:rsid w:val="00686F81"/>
    <w:rsid w:val="00697438"/>
    <w:rsid w:val="006B0270"/>
    <w:rsid w:val="006B3DDF"/>
    <w:rsid w:val="006D0645"/>
    <w:rsid w:val="00711F1E"/>
    <w:rsid w:val="00734A92"/>
    <w:rsid w:val="00743D4C"/>
    <w:rsid w:val="007578B1"/>
    <w:rsid w:val="007A0308"/>
    <w:rsid w:val="007B3FA7"/>
    <w:rsid w:val="007F363A"/>
    <w:rsid w:val="007F7EE3"/>
    <w:rsid w:val="008324F1"/>
    <w:rsid w:val="0084012E"/>
    <w:rsid w:val="008475C2"/>
    <w:rsid w:val="00883CC7"/>
    <w:rsid w:val="008C59B6"/>
    <w:rsid w:val="008F3D52"/>
    <w:rsid w:val="00916E83"/>
    <w:rsid w:val="00951952"/>
    <w:rsid w:val="00993C75"/>
    <w:rsid w:val="009D2B16"/>
    <w:rsid w:val="00A237AC"/>
    <w:rsid w:val="00A50750"/>
    <w:rsid w:val="00AD34B3"/>
    <w:rsid w:val="00AF1F2F"/>
    <w:rsid w:val="00B2631E"/>
    <w:rsid w:val="00B405B0"/>
    <w:rsid w:val="00B578B3"/>
    <w:rsid w:val="00B67A33"/>
    <w:rsid w:val="00B87337"/>
    <w:rsid w:val="00BF14F8"/>
    <w:rsid w:val="00C1071E"/>
    <w:rsid w:val="00C16C8E"/>
    <w:rsid w:val="00C425F4"/>
    <w:rsid w:val="00C528EB"/>
    <w:rsid w:val="00C6271B"/>
    <w:rsid w:val="00CC52E9"/>
    <w:rsid w:val="00CC5720"/>
    <w:rsid w:val="00D13494"/>
    <w:rsid w:val="00D33C0F"/>
    <w:rsid w:val="00D6689E"/>
    <w:rsid w:val="00D95AC0"/>
    <w:rsid w:val="00D964DF"/>
    <w:rsid w:val="00DB3E2D"/>
    <w:rsid w:val="00DE7338"/>
    <w:rsid w:val="00DF0C61"/>
    <w:rsid w:val="00E07408"/>
    <w:rsid w:val="00E33EBD"/>
    <w:rsid w:val="00E3763D"/>
    <w:rsid w:val="00EB243C"/>
    <w:rsid w:val="00EB47F7"/>
    <w:rsid w:val="00ED4C64"/>
    <w:rsid w:val="00EE442C"/>
    <w:rsid w:val="00EE6E77"/>
    <w:rsid w:val="00F13BBF"/>
    <w:rsid w:val="00F426D1"/>
    <w:rsid w:val="00F57890"/>
    <w:rsid w:val="00F81615"/>
    <w:rsid w:val="00FA2C95"/>
    <w:rsid w:val="00FB1FB8"/>
    <w:rsid w:val="00FB75C1"/>
    <w:rsid w:val="00FC3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7CEBF"/>
  <w15:docId w15:val="{6147C461-5BBA-4213-BBEF-52F5F35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5B"/>
    <w:pPr>
      <w:spacing w:after="220" w:line="276" w:lineRule="auto"/>
    </w:pPr>
    <w:rPr>
      <w:spacing w:val="6"/>
    </w:rPr>
  </w:style>
  <w:style w:type="paragraph" w:styleId="Rubrik1">
    <w:name w:val="heading 1"/>
    <w:basedOn w:val="Normal"/>
    <w:next w:val="Normal"/>
    <w:link w:val="Rubrik1Char"/>
    <w:uiPriority w:val="9"/>
    <w:qFormat/>
    <w:rsid w:val="00313F76"/>
    <w:pPr>
      <w:keepNext/>
      <w:keepLines/>
      <w:spacing w:before="240"/>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unhideWhenUsed/>
    <w:qFormat/>
    <w:rsid w:val="00B2631E"/>
    <w:pPr>
      <w:keepNext/>
      <w:keepLines/>
      <w:spacing w:before="40" w:after="0"/>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9"/>
    <w:unhideWhenUsed/>
    <w:qFormat/>
    <w:rsid w:val="00B2631E"/>
    <w:pPr>
      <w:keepNext/>
      <w:keepLines/>
      <w:spacing w:before="40" w:after="0"/>
      <w:outlineLvl w:val="2"/>
    </w:pPr>
    <w:rPr>
      <w:rFonts w:asciiTheme="majorHAnsi" w:eastAsiaTheme="majorEastAsia" w:hAnsiTheme="majorHAnsi"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basedOn w:val="Normal"/>
    <w:next w:val="Normal"/>
    <w:link w:val="CitatChar"/>
    <w:uiPriority w:val="29"/>
    <w:unhideWhenUsed/>
    <w:rsid w:val="007B3FA7"/>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D4C64"/>
    <w:rPr>
      <w:i/>
      <w:iCs/>
      <w:color w:val="404040" w:themeColor="text1" w:themeTint="BF"/>
    </w:rPr>
  </w:style>
  <w:style w:type="paragraph" w:styleId="Rubrik">
    <w:name w:val="Title"/>
    <w:basedOn w:val="Normal"/>
    <w:next w:val="Normal"/>
    <w:link w:val="RubrikChar"/>
    <w:uiPriority w:val="10"/>
    <w:rsid w:val="00C1071E"/>
    <w:pPr>
      <w:spacing w:after="0" w:line="240" w:lineRule="auto"/>
      <w:ind w:left="-1474"/>
      <w:contextualSpacing/>
    </w:pPr>
    <w:rPr>
      <w:rFonts w:asciiTheme="majorHAnsi" w:eastAsiaTheme="majorEastAsia" w:hAnsiTheme="majorHAnsi" w:cstheme="majorBidi"/>
      <w:spacing w:val="-10"/>
      <w:kern w:val="28"/>
      <w:sz w:val="200"/>
      <w:szCs w:val="56"/>
    </w:rPr>
  </w:style>
  <w:style w:type="character" w:customStyle="1" w:styleId="RubrikChar">
    <w:name w:val="Rubrik Char"/>
    <w:basedOn w:val="Standardstycketeckensnitt"/>
    <w:link w:val="Rubrik"/>
    <w:uiPriority w:val="10"/>
    <w:rsid w:val="00C1071E"/>
    <w:rPr>
      <w:rFonts w:asciiTheme="majorHAnsi" w:eastAsiaTheme="majorEastAsia" w:hAnsiTheme="majorHAnsi" w:cstheme="majorBidi"/>
      <w:spacing w:val="-10"/>
      <w:kern w:val="28"/>
      <w:sz w:val="200"/>
      <w:szCs w:val="56"/>
    </w:rPr>
  </w:style>
  <w:style w:type="paragraph" w:customStyle="1" w:styleId="Rubrikrd">
    <w:name w:val="Rubrik röd"/>
    <w:basedOn w:val="Rubrik"/>
    <w:next w:val="Normal"/>
    <w:uiPriority w:val="89"/>
    <w:rsid w:val="00184F62"/>
    <w:rPr>
      <w:rFonts w:ascii="Pappers Sans Duo Red" w:hAnsi="Pappers Sans Duo Red"/>
    </w:rPr>
  </w:style>
  <w:style w:type="paragraph" w:customStyle="1" w:styleId="Rubriklila">
    <w:name w:val="Rubrik lila"/>
    <w:basedOn w:val="Rubrik"/>
    <w:next w:val="Normal"/>
    <w:uiPriority w:val="89"/>
    <w:rsid w:val="00184F62"/>
    <w:rPr>
      <w:rFonts w:ascii="Pappers Sans Duo Purple" w:hAnsi="Pappers Sans Duo Purple"/>
    </w:rPr>
  </w:style>
  <w:style w:type="paragraph" w:customStyle="1" w:styleId="Rubrikgrn">
    <w:name w:val="Rubrik grön"/>
    <w:basedOn w:val="Rubrik"/>
    <w:next w:val="Normal"/>
    <w:uiPriority w:val="89"/>
    <w:rsid w:val="00184F62"/>
    <w:rPr>
      <w:rFonts w:ascii="Pappers Sans Duo Green" w:hAnsi="Pappers Sans Duo Green"/>
    </w:rPr>
  </w:style>
  <w:style w:type="paragraph" w:styleId="Ingetavstnd">
    <w:name w:val="No Spacing"/>
    <w:uiPriority w:val="1"/>
    <w:semiHidden/>
    <w:rsid w:val="00184F62"/>
    <w:pPr>
      <w:spacing w:after="0" w:line="240" w:lineRule="auto"/>
    </w:pPr>
  </w:style>
  <w:style w:type="character" w:customStyle="1" w:styleId="Rubrik1Char">
    <w:name w:val="Rubrik 1 Char"/>
    <w:basedOn w:val="Standardstycketeckensnitt"/>
    <w:link w:val="Rubrik1"/>
    <w:uiPriority w:val="9"/>
    <w:rsid w:val="00313F76"/>
    <w:rPr>
      <w:rFonts w:asciiTheme="majorHAnsi" w:eastAsiaTheme="majorEastAsia" w:hAnsiTheme="majorHAnsi" w:cstheme="majorBidi"/>
      <w:spacing w:val="6"/>
      <w:sz w:val="48"/>
      <w:szCs w:val="32"/>
    </w:rPr>
  </w:style>
  <w:style w:type="character" w:customStyle="1" w:styleId="Rubrik2Char">
    <w:name w:val="Rubrik 2 Char"/>
    <w:basedOn w:val="Standardstycketeckensnitt"/>
    <w:link w:val="Rubrik2"/>
    <w:uiPriority w:val="9"/>
    <w:rsid w:val="00B2631E"/>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B2631E"/>
    <w:rPr>
      <w:rFonts w:asciiTheme="majorHAnsi" w:eastAsiaTheme="majorEastAsia" w:hAnsiTheme="majorHAnsi" w:cstheme="majorBidi"/>
      <w:b/>
      <w:sz w:val="24"/>
      <w:szCs w:val="24"/>
    </w:rPr>
  </w:style>
  <w:style w:type="paragraph" w:styleId="Underrubrik">
    <w:name w:val="Subtitle"/>
    <w:basedOn w:val="Normal"/>
    <w:next w:val="Normal"/>
    <w:link w:val="UnderrubrikChar"/>
    <w:uiPriority w:val="11"/>
    <w:qFormat/>
    <w:rsid w:val="00313F76"/>
    <w:pPr>
      <w:numPr>
        <w:ilvl w:val="1"/>
      </w:numPr>
    </w:pPr>
    <w:rPr>
      <w:rFonts w:asciiTheme="majorHAnsi" w:eastAsiaTheme="minorEastAsia" w:hAnsiTheme="majorHAnsi"/>
      <w:spacing w:val="15"/>
      <w:sz w:val="24"/>
    </w:rPr>
  </w:style>
  <w:style w:type="paragraph" w:styleId="Numreradlista">
    <w:name w:val="List Number"/>
    <w:basedOn w:val="Normal"/>
    <w:uiPriority w:val="10"/>
    <w:qFormat/>
    <w:rsid w:val="00ED4C64"/>
    <w:pPr>
      <w:numPr>
        <w:numId w:val="1"/>
      </w:numPr>
      <w:contextualSpacing/>
    </w:pPr>
  </w:style>
  <w:style w:type="paragraph" w:styleId="Punktlista">
    <w:name w:val="List Bullet"/>
    <w:basedOn w:val="Normal"/>
    <w:uiPriority w:val="10"/>
    <w:qFormat/>
    <w:rsid w:val="00697438"/>
    <w:pPr>
      <w:numPr>
        <w:numId w:val="2"/>
      </w:numPr>
      <w:ind w:left="357" w:hanging="357"/>
      <w:contextualSpacing/>
    </w:pPr>
  </w:style>
  <w:style w:type="character" w:customStyle="1" w:styleId="UnderrubrikChar">
    <w:name w:val="Underrubrik Char"/>
    <w:basedOn w:val="Standardstycketeckensnitt"/>
    <w:link w:val="Underrubrik"/>
    <w:uiPriority w:val="11"/>
    <w:rsid w:val="00313F76"/>
    <w:rPr>
      <w:rFonts w:asciiTheme="majorHAnsi" w:eastAsiaTheme="minorEastAsia" w:hAnsiTheme="majorHAnsi"/>
      <w:spacing w:val="15"/>
      <w:sz w:val="24"/>
    </w:rPr>
  </w:style>
  <w:style w:type="paragraph" w:styleId="Sidhuvud">
    <w:name w:val="header"/>
    <w:basedOn w:val="Normal"/>
    <w:link w:val="SidhuvudChar"/>
    <w:uiPriority w:val="99"/>
    <w:unhideWhenUsed/>
    <w:rsid w:val="006D0645"/>
    <w:pPr>
      <w:tabs>
        <w:tab w:val="center" w:pos="4536"/>
        <w:tab w:val="right" w:pos="9072"/>
      </w:tabs>
      <w:spacing w:after="0" w:line="240" w:lineRule="auto"/>
      <w:ind w:right="-680"/>
    </w:pPr>
    <w:rPr>
      <w:sz w:val="16"/>
    </w:rPr>
  </w:style>
  <w:style w:type="character" w:customStyle="1" w:styleId="SidhuvudChar">
    <w:name w:val="Sidhuvud Char"/>
    <w:basedOn w:val="Standardstycketeckensnitt"/>
    <w:link w:val="Sidhuvud"/>
    <w:uiPriority w:val="99"/>
    <w:rsid w:val="006D0645"/>
    <w:rPr>
      <w:spacing w:val="6"/>
      <w:sz w:val="16"/>
    </w:rPr>
  </w:style>
  <w:style w:type="paragraph" w:styleId="Sidfot">
    <w:name w:val="footer"/>
    <w:basedOn w:val="Normal"/>
    <w:link w:val="SidfotChar"/>
    <w:uiPriority w:val="99"/>
    <w:unhideWhenUsed/>
    <w:rsid w:val="00600431"/>
    <w:pPr>
      <w:tabs>
        <w:tab w:val="left" w:pos="0"/>
        <w:tab w:val="left" w:pos="4536"/>
        <w:tab w:val="left" w:pos="9072"/>
      </w:tabs>
      <w:spacing w:after="0" w:line="240" w:lineRule="auto"/>
      <w:ind w:left="-1474" w:right="-680"/>
    </w:pPr>
    <w:rPr>
      <w:sz w:val="18"/>
    </w:rPr>
  </w:style>
  <w:style w:type="character" w:customStyle="1" w:styleId="SidfotChar">
    <w:name w:val="Sidfot Char"/>
    <w:basedOn w:val="Standardstycketeckensnitt"/>
    <w:link w:val="Sidfot"/>
    <w:uiPriority w:val="99"/>
    <w:rsid w:val="00600431"/>
    <w:rPr>
      <w:spacing w:val="6"/>
      <w:sz w:val="18"/>
    </w:rPr>
  </w:style>
  <w:style w:type="character" w:styleId="Platshllartext">
    <w:name w:val="Placeholder Text"/>
    <w:basedOn w:val="Standardstycketeckensnitt"/>
    <w:uiPriority w:val="99"/>
    <w:semiHidden/>
    <w:rsid w:val="002B463A"/>
    <w:rPr>
      <w:color w:val="808080"/>
    </w:rPr>
  </w:style>
  <w:style w:type="character" w:styleId="Hyperlnk">
    <w:name w:val="Hyperlink"/>
    <w:basedOn w:val="Standardstycketeckensnitt"/>
    <w:uiPriority w:val="99"/>
    <w:unhideWhenUsed/>
    <w:rsid w:val="00D13494"/>
    <w:rPr>
      <w:color w:val="0563C1" w:themeColor="hyperlink"/>
      <w:u w:val="single"/>
    </w:rPr>
  </w:style>
  <w:style w:type="character" w:styleId="Olstomnmnande">
    <w:name w:val="Unresolved Mention"/>
    <w:basedOn w:val="Standardstycketeckensnitt"/>
    <w:uiPriority w:val="99"/>
    <w:semiHidden/>
    <w:unhideWhenUsed/>
    <w:rsid w:val="00D13494"/>
    <w:rPr>
      <w:color w:val="605E5C"/>
      <w:shd w:val="clear" w:color="auto" w:fill="E1DFDD"/>
    </w:rPr>
  </w:style>
  <w:style w:type="table" w:styleId="Tabellrutnt">
    <w:name w:val="Table Grid"/>
    <w:basedOn w:val="Normaltabell"/>
    <w:uiPriority w:val="39"/>
    <w:rsid w:val="0060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tabell">
    <w:name w:val="Sidfot tabell"/>
    <w:basedOn w:val="Sidfot"/>
    <w:qFormat/>
    <w:rsid w:val="00EB243C"/>
    <w:pPr>
      <w:ind w:left="0" w:right="0"/>
    </w:pPr>
    <w:rPr>
      <w:sz w:val="16"/>
    </w:rPr>
  </w:style>
  <w:style w:type="paragraph" w:styleId="Liststycke">
    <w:name w:val="List Paragraph"/>
    <w:basedOn w:val="Normal"/>
    <w:qFormat/>
    <w:rsid w:val="00CC5720"/>
    <w:pPr>
      <w:spacing w:after="160"/>
      <w:ind w:left="720"/>
      <w:contextualSpacing/>
    </w:pPr>
  </w:style>
  <w:style w:type="paragraph" w:styleId="Innehllsfrteckningsrubrik">
    <w:name w:val="TOC Heading"/>
    <w:basedOn w:val="Rubrik1"/>
    <w:next w:val="Normal"/>
    <w:uiPriority w:val="39"/>
    <w:unhideWhenUsed/>
    <w:qFormat/>
    <w:rsid w:val="007578B1"/>
    <w:pPr>
      <w:spacing w:after="0" w:line="259" w:lineRule="auto"/>
      <w:outlineLvl w:val="9"/>
    </w:pPr>
    <w:rPr>
      <w:color w:val="9B1235" w:themeColor="accent1" w:themeShade="BF"/>
      <w:spacing w:val="0"/>
      <w:sz w:val="32"/>
      <w:lang w:eastAsia="sv-SE"/>
    </w:rPr>
  </w:style>
  <w:style w:type="paragraph" w:styleId="Innehll1">
    <w:name w:val="toc 1"/>
    <w:basedOn w:val="Normal"/>
    <w:next w:val="Normal"/>
    <w:autoRedefine/>
    <w:uiPriority w:val="39"/>
    <w:unhideWhenUsed/>
    <w:rsid w:val="007578B1"/>
    <w:pPr>
      <w:spacing w:after="100"/>
    </w:pPr>
  </w:style>
  <w:style w:type="paragraph" w:styleId="Innehll2">
    <w:name w:val="toc 2"/>
    <w:basedOn w:val="Normal"/>
    <w:next w:val="Normal"/>
    <w:autoRedefine/>
    <w:uiPriority w:val="39"/>
    <w:unhideWhenUsed/>
    <w:rsid w:val="00F13BBF"/>
    <w:pPr>
      <w:spacing w:after="100"/>
      <w:ind w:left="220"/>
    </w:pPr>
  </w:style>
  <w:style w:type="paragraph" w:styleId="Innehll3">
    <w:name w:val="toc 3"/>
    <w:basedOn w:val="Normal"/>
    <w:next w:val="Normal"/>
    <w:autoRedefine/>
    <w:uiPriority w:val="39"/>
    <w:unhideWhenUsed/>
    <w:rsid w:val="00D95AC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55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bansa\AppData\Roaming\StoragePoint\Templates\AVDINFO%20med%20avd.%20logga\avd%2015%20Iggesund.dotx" TargetMode="External"/></Relationships>
</file>

<file path=word/theme/theme1.xml><?xml version="1.0" encoding="utf-8"?>
<a:theme xmlns:a="http://schemas.openxmlformats.org/drawingml/2006/main" name="Office-tema">
  <a:themeElements>
    <a:clrScheme name="Pappers">
      <a:dk1>
        <a:sysClr val="windowText" lastClr="000000"/>
      </a:dk1>
      <a:lt1>
        <a:sysClr val="window" lastClr="FFFFFF"/>
      </a:lt1>
      <a:dk2>
        <a:srgbClr val="44546A"/>
      </a:dk2>
      <a:lt2>
        <a:srgbClr val="E7E6E6"/>
      </a:lt2>
      <a:accent1>
        <a:srgbClr val="D01848"/>
      </a:accent1>
      <a:accent2>
        <a:srgbClr val="00906B"/>
      </a:accent2>
      <a:accent3>
        <a:srgbClr val="6B65D1"/>
      </a:accent3>
      <a:accent4>
        <a:srgbClr val="700032"/>
      </a:accent4>
      <a:accent5>
        <a:srgbClr val="004039"/>
      </a:accent5>
      <a:accent6>
        <a:srgbClr val="241F64"/>
      </a:accent6>
      <a:hlink>
        <a:srgbClr val="0563C1"/>
      </a:hlink>
      <a:folHlink>
        <a:srgbClr val="954F72"/>
      </a:folHlink>
    </a:clrScheme>
    <a:fontScheme name="Pappers wd">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avd 15 Iggesund.dotx</Template>
  <TotalTime>27</TotalTime>
  <Pages>6</Pages>
  <Words>1163</Words>
  <Characters>6164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Eldsand</dc:creator>
  <cp:keywords/>
  <dc:description/>
  <cp:lastModifiedBy>Andreas Eldsand</cp:lastModifiedBy>
  <cp:revision>28</cp:revision>
  <dcterms:created xsi:type="dcterms:W3CDTF">2022-11-14T12:41:00Z</dcterms:created>
  <dcterms:modified xsi:type="dcterms:W3CDTF">2022-11-15T09:12:00Z</dcterms:modified>
</cp:coreProperties>
</file>